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C76B3F" w14:textId="0E99D06A" w:rsidR="00D04E9A" w:rsidRPr="00126394" w:rsidRDefault="006E5097" w:rsidP="00126394">
      <w:pPr>
        <w:jc w:val="right"/>
        <w:rPr>
          <w:i/>
          <w:iCs/>
        </w:rPr>
      </w:pPr>
      <w:bookmarkStart w:id="0" w:name="_GoBack"/>
      <w:bookmarkEnd w:id="0"/>
      <w:r>
        <w:rPr>
          <w:i/>
          <w:iCs/>
        </w:rPr>
        <w:t>Informacja prasowa</w:t>
      </w:r>
      <w:r w:rsidR="00474D3C" w:rsidRPr="006049C4">
        <w:rPr>
          <w:i/>
          <w:iCs/>
        </w:rPr>
        <w:t xml:space="preserve">, </w:t>
      </w:r>
      <w:r w:rsidRPr="006049C4">
        <w:rPr>
          <w:i/>
          <w:iCs/>
        </w:rPr>
        <w:t>1</w:t>
      </w:r>
      <w:r w:rsidR="006049C4" w:rsidRPr="006049C4">
        <w:rPr>
          <w:i/>
          <w:iCs/>
        </w:rPr>
        <w:t>3</w:t>
      </w:r>
      <w:r w:rsidR="00CA2604">
        <w:rPr>
          <w:i/>
          <w:iCs/>
        </w:rPr>
        <w:t xml:space="preserve"> maja</w:t>
      </w:r>
      <w:r w:rsidR="00474D3C">
        <w:rPr>
          <w:i/>
          <w:iCs/>
        </w:rPr>
        <w:t xml:space="preserve"> 202</w:t>
      </w:r>
      <w:r w:rsidR="00CA2604">
        <w:rPr>
          <w:i/>
          <w:iCs/>
        </w:rPr>
        <w:t>5</w:t>
      </w:r>
      <w:r w:rsidR="00474D3C">
        <w:rPr>
          <w:i/>
          <w:iCs/>
        </w:rPr>
        <w:t xml:space="preserve"> r.</w:t>
      </w:r>
    </w:p>
    <w:p w14:paraId="54E6A81B" w14:textId="77777777" w:rsidR="00330CD2" w:rsidRDefault="00330CD2" w:rsidP="00474D3C">
      <w:pPr>
        <w:tabs>
          <w:tab w:val="left" w:pos="2160"/>
        </w:tabs>
        <w:jc w:val="both"/>
      </w:pPr>
    </w:p>
    <w:p w14:paraId="14EDC9BA" w14:textId="28304B67" w:rsidR="00E05B1C" w:rsidRPr="00EE07A0" w:rsidRDefault="006049C4" w:rsidP="004F3B83">
      <w:pPr>
        <w:pStyle w:val="Nagwek2"/>
        <w:shd w:val="clear" w:color="auto" w:fill="FFFFFF"/>
        <w:spacing w:before="0" w:beforeAutospacing="0" w:after="0" w:afterAutospacing="0" w:line="525" w:lineRule="atLeast"/>
        <w:jc w:val="both"/>
        <w:textAlignment w:val="baseline"/>
        <w:rPr>
          <w:rFonts w:asciiTheme="majorHAnsi" w:eastAsiaTheme="minorHAnsi" w:hAnsiTheme="majorHAnsi" w:cstheme="majorHAnsi"/>
          <w:bCs w:val="0"/>
          <w:kern w:val="2"/>
          <w:sz w:val="30"/>
          <w:szCs w:val="30"/>
          <w:lang w:eastAsia="en-US"/>
          <w14:ligatures w14:val="standardContextual"/>
        </w:rPr>
      </w:pPr>
      <w:r w:rsidRPr="00EE07A0">
        <w:rPr>
          <w:rFonts w:asciiTheme="majorHAnsi" w:eastAsiaTheme="minorHAnsi" w:hAnsiTheme="majorHAnsi" w:cstheme="majorHAnsi"/>
          <w:bCs w:val="0"/>
          <w:kern w:val="2"/>
          <w:sz w:val="30"/>
          <w:szCs w:val="30"/>
          <w:lang w:eastAsia="en-US"/>
          <w14:ligatures w14:val="standardContextual"/>
        </w:rPr>
        <w:t>Kontuzja Lewandowskiego, starcie Legii z Chelsea</w:t>
      </w:r>
      <w:r w:rsidR="004F3B83">
        <w:rPr>
          <w:rFonts w:asciiTheme="majorHAnsi" w:eastAsiaTheme="minorHAnsi" w:hAnsiTheme="majorHAnsi" w:cstheme="majorHAnsi"/>
          <w:bCs w:val="0"/>
          <w:kern w:val="2"/>
          <w:sz w:val="30"/>
          <w:szCs w:val="30"/>
          <w:lang w:eastAsia="en-US"/>
          <w14:ligatures w14:val="standardContextual"/>
        </w:rPr>
        <w:t xml:space="preserve"> </w:t>
      </w:r>
      <w:r w:rsidR="00E05B1C" w:rsidRPr="00EE07A0">
        <w:rPr>
          <w:rFonts w:asciiTheme="majorHAnsi" w:eastAsiaTheme="minorHAnsi" w:hAnsiTheme="majorHAnsi" w:cstheme="majorHAnsi"/>
          <w:bCs w:val="0"/>
          <w:kern w:val="2"/>
          <w:sz w:val="30"/>
          <w:szCs w:val="30"/>
          <w:lang w:eastAsia="en-US"/>
          <w14:ligatures w14:val="standardContextual"/>
        </w:rPr>
        <w:t>–</w:t>
      </w:r>
      <w:r w:rsidR="004F3B83">
        <w:rPr>
          <w:rFonts w:asciiTheme="majorHAnsi" w:eastAsiaTheme="minorHAnsi" w:hAnsiTheme="majorHAnsi" w:cstheme="majorHAnsi"/>
          <w:bCs w:val="0"/>
          <w:kern w:val="2"/>
          <w:sz w:val="30"/>
          <w:szCs w:val="30"/>
          <w:lang w:eastAsia="en-US"/>
          <w14:ligatures w14:val="standardContextual"/>
        </w:rPr>
        <w:t xml:space="preserve"> </w:t>
      </w:r>
      <w:r w:rsidR="00E05B1C" w:rsidRPr="00EE07A0">
        <w:rPr>
          <w:rFonts w:asciiTheme="majorHAnsi" w:eastAsiaTheme="minorHAnsi" w:hAnsiTheme="majorHAnsi" w:cstheme="majorHAnsi"/>
          <w:bCs w:val="0"/>
          <w:kern w:val="2"/>
          <w:sz w:val="30"/>
          <w:szCs w:val="30"/>
          <w:lang w:eastAsia="en-US"/>
          <w14:ligatures w14:val="standardContextual"/>
        </w:rPr>
        <w:t xml:space="preserve">co </w:t>
      </w:r>
      <w:r w:rsidR="004F3B83">
        <w:rPr>
          <w:rFonts w:asciiTheme="majorHAnsi" w:eastAsiaTheme="minorHAnsi" w:hAnsiTheme="majorHAnsi" w:cstheme="majorHAnsi"/>
          <w:bCs w:val="0"/>
          <w:kern w:val="2"/>
          <w:sz w:val="30"/>
          <w:szCs w:val="30"/>
          <w:lang w:eastAsia="en-US"/>
          <w14:ligatures w14:val="standardContextual"/>
        </w:rPr>
        <w:t>wpłynęło na </w:t>
      </w:r>
      <w:r w:rsidR="00C201D2" w:rsidRPr="00EE07A0">
        <w:rPr>
          <w:rFonts w:asciiTheme="majorHAnsi" w:eastAsiaTheme="minorHAnsi" w:hAnsiTheme="majorHAnsi" w:cstheme="majorHAnsi"/>
          <w:bCs w:val="0"/>
          <w:kern w:val="2"/>
          <w:sz w:val="30"/>
          <w:szCs w:val="30"/>
          <w:lang w:eastAsia="en-US"/>
          <w14:ligatures w14:val="standardContextual"/>
        </w:rPr>
        <w:t>medialność klubów i </w:t>
      </w:r>
      <w:r w:rsidR="00E05B1C" w:rsidRPr="00EE07A0">
        <w:rPr>
          <w:rFonts w:asciiTheme="majorHAnsi" w:eastAsiaTheme="minorHAnsi" w:hAnsiTheme="majorHAnsi" w:cstheme="majorHAnsi"/>
          <w:bCs w:val="0"/>
          <w:kern w:val="2"/>
          <w:sz w:val="30"/>
          <w:szCs w:val="30"/>
          <w:lang w:eastAsia="en-US"/>
          <w14:ligatures w14:val="standardContextual"/>
        </w:rPr>
        <w:t>piłkarzy w kwietniowym zestawieniu „Piłka w grze”?</w:t>
      </w:r>
    </w:p>
    <w:p w14:paraId="5FBE1257" w14:textId="2DE713C2" w:rsidR="00CA2604" w:rsidRPr="00452BED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Fonts w:asciiTheme="majorHAnsi" w:hAnsiTheme="majorHAnsi" w:cstheme="majorHAnsi"/>
          <w:b/>
          <w:sz w:val="26"/>
          <w:szCs w:val="26"/>
        </w:rPr>
      </w:pPr>
    </w:p>
    <w:p w14:paraId="6F08FA2F" w14:textId="1C36714E" w:rsidR="00CA2604" w:rsidRPr="006A7205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</w:pPr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>Godna postawa warszawskiej Legii i Jagiellonii Białystok w ćwierćfinałach europejskiej Ligi Konferencji. Drużyny, które otwierają medialny ranking „Piłka w grze”</w:t>
      </w:r>
      <w:r w:rsidR="006E5097"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>,</w:t>
      </w:r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 zmierzyły się z zagranicznymi potęgami – Chelsea Londyn i Realem </w:t>
      </w:r>
      <w:proofErr w:type="spellStart"/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>Betis</w:t>
      </w:r>
      <w:proofErr w:type="spellEnd"/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. Nasi reprezentanci nie przedostali się do półfinałów, ale po dwumeczach pojawiało się wiele </w:t>
      </w:r>
      <w:r w:rsidR="006E5097"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>pozytywnych</w:t>
      </w:r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 komentarzy w </w:t>
      </w:r>
      <w:proofErr w:type="spellStart"/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>social</w:t>
      </w:r>
      <w:proofErr w:type="spellEnd"/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 mediach. W ubie</w:t>
      </w:r>
      <w:r w:rsidR="006E5097"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>głym miesiącu doszło również do </w:t>
      </w:r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>bezpośrednieg</w:t>
      </w:r>
      <w:r w:rsidR="006E5097"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>o starcia ligowego między Legią</w:t>
      </w:r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 a Jagiellonią. Wisła Kraków mimo</w:t>
      </w:r>
      <w:r w:rsidR="006049C4"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 porażki w </w:t>
      </w:r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Superpucharze Polski odnotowała zwycięską passę w </w:t>
      </w:r>
      <w:proofErr w:type="spellStart"/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>Betclic</w:t>
      </w:r>
      <w:proofErr w:type="spellEnd"/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 1. Lidze</w:t>
      </w:r>
      <w:r w:rsidR="006E5097"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>,</w:t>
      </w:r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 dzięki czemu wzmocniła swoją pozycję w tabeli</w:t>
      </w:r>
      <w:r w:rsidR="006E5097"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 oraz</w:t>
      </w:r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 </w:t>
      </w:r>
      <w:r w:rsidR="006E5097"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w </w:t>
      </w:r>
      <w:r>
        <w:rPr>
          <w:rFonts w:asciiTheme="majorHAnsi" w:hAnsiTheme="majorHAnsi" w:cstheme="majorHAnsi"/>
          <w:b/>
          <w:bCs/>
          <w:sz w:val="22"/>
          <w:szCs w:val="22"/>
          <w:bdr w:val="none" w:sz="0" w:space="0" w:color="auto" w:frame="1"/>
        </w:rPr>
        <w:t xml:space="preserve">rankingu medialnym. Robert Lewandowski w połowie ubiegłego miesiąca doznał kontuzji uda, przez co musiał opuścić aż 3 spotkania, ale nadal jest liderem medialnym polskich piłkarzy. </w:t>
      </w:r>
    </w:p>
    <w:p w14:paraId="39449A02" w14:textId="77777777" w:rsidR="00CA2604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sz w:val="22"/>
          <w:szCs w:val="22"/>
          <w:bdr w:val="none" w:sz="0" w:space="0" w:color="auto" w:frame="1"/>
        </w:rPr>
      </w:pPr>
    </w:p>
    <w:p w14:paraId="0283D068" w14:textId="1FB7BC5F" w:rsidR="00A462D8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Piłkarze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warszawskiej Legii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rozpoczęli kwiecień od pewnego zwycięstwa (0:5) w półfinale Pucharu Polski z Ruchem Chorzów i tym samym awansowali do finału z Pogonią Szczecin, która zamyka podium medialnego zestawienia „Piłka w grze”. Kilka dni później drużyna z Warszawy odnotowała kolejne zwycięstwo na Górnym Śląsku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–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zwyciężyła 1:2 w polskim klasyku z Górnikiem Zabrze. Oba spotkania budziły uzasadnione emocje w mediach, ale najbardziej medialnym wątkiem kwietnia był oczywiście dwumecz z londyńską Chelsea, 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w którym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Legia najpierw uległa przed 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własną publicznością 0:3, ale w 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rewanżu na </w:t>
      </w:r>
      <w:proofErr w:type="spellStart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Stamford</w:t>
      </w:r>
      <w:proofErr w:type="spellEnd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Bridge zaprezentowała się bardzo dobrze i wygrała 1:2. Po powrocie z Anglii piłkarze Legii wygrali oba mecze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PKO BP Ekstraklasy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, ale pomiędzy starciami w 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europejskich pucharach doszło także do pojedynku liderów naszego rankingu medialności. </w:t>
      </w:r>
    </w:p>
    <w:p w14:paraId="4C9E8C33" w14:textId="77777777" w:rsidR="00A462D8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Zajmująca drugie miejsce w zestawieniu 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IMM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Jagiellonia Białystok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wygrała 0:1 z Legią Warszawa. Jednakże pozostałe mecze ligowe nie poszły po myśli drużyny z Podlasia i aktu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alnie zajmuje ona trzecie miejsce w 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tabeli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,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co znacznie oddala piłkarzy od mistrzostwa kraju. Na wzrost medialności Jagielloni wpły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nął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także półfinałowy dwumecz z Realem </w:t>
      </w:r>
      <w:proofErr w:type="spellStart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Betis</w:t>
      </w:r>
      <w:proofErr w:type="spellEnd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w ramach Ligi Konferencji Europy. Dodatkowo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,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na początku miesiąca podopieczni Adriana Siemieńca zwyciężyli w finale Superpucharu Polski 1:0 z Wisłą Kraków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,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dzięki czemu zapewnili sobie pierwszy tytuł w obecnym sezonie. </w:t>
      </w:r>
    </w:p>
    <w:p w14:paraId="2DD90666" w14:textId="44E56CD8" w:rsidR="00CA2604" w:rsidRPr="00CA2604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Podium rankingu medialności zamyka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Pogoń Szczecin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, która ubiegły mies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iąc rozpoczęła od awansu do 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finału Pucharu Polski, o którym wiele pisze się w </w:t>
      </w:r>
      <w:proofErr w:type="spellStart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social</w:t>
      </w:r>
      <w:proofErr w:type="spellEnd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mediach. Pogoń w PKO BP Ekstraklasie również włączyła się w walkę o medal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,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zajmując aktualnie miejsce tuż za podium ligowej tabeli. 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Poza czołówką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rankingu medialności znajduje się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Lech Poznań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, który dzięki serii zwycięstw traci zaledwie 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lastRenderedPageBreak/>
        <w:t xml:space="preserve">dwa punkty do lidera ligi – </w:t>
      </w:r>
      <w:r w:rsidRP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Rakowa Częstochowa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. Czołową piątkę zamyka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Śląsk Wrocław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, który z kolei walczy o utrzymanie się w najwyższej klasie rozgrywkowej.</w:t>
      </w:r>
    </w:p>
    <w:p w14:paraId="3F328374" w14:textId="77777777" w:rsidR="00CA2604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Kolejne miejsca zajęły odpowiednio: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Raków Częstochowa, Korona Kielce, Cracovia, Górnik Zabrze i Widzew Łódź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.</w:t>
      </w:r>
    </w:p>
    <w:p w14:paraId="69E99DFC" w14:textId="77777777" w:rsidR="00A462D8" w:rsidRDefault="00A462D8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</w:p>
    <w:p w14:paraId="17933730" w14:textId="19639FD5" w:rsidR="00A462D8" w:rsidRDefault="004F3B83" w:rsidP="005602C4">
      <w:pPr>
        <w:pStyle w:val="NormalnyWeb"/>
        <w:shd w:val="clear" w:color="auto" w:fill="FFFFFF"/>
        <w:spacing w:after="0" w:line="360" w:lineRule="auto"/>
        <w:jc w:val="center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  <w:r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pict w14:anchorId="0B08AD7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7.75pt;height:349.8pt">
            <v:imagedata r:id="rId8" o:title="01_por"/>
          </v:shape>
        </w:pict>
      </w:r>
    </w:p>
    <w:p w14:paraId="425EAB7B" w14:textId="77777777" w:rsidR="00A462D8" w:rsidRPr="00CA2604" w:rsidRDefault="00A462D8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</w:p>
    <w:p w14:paraId="0FE9DCA6" w14:textId="77777777" w:rsidR="00CA2604" w:rsidRPr="00A462D8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i/>
          <w:iCs/>
          <w:sz w:val="18"/>
          <w:szCs w:val="22"/>
          <w:bdr w:val="none" w:sz="0" w:space="0" w:color="auto" w:frame="1"/>
        </w:rPr>
      </w:pPr>
      <w:r w:rsidRPr="00A462D8">
        <w:rPr>
          <w:rStyle w:val="Pogrubienie"/>
          <w:rFonts w:asciiTheme="majorHAnsi" w:hAnsiTheme="majorHAnsi" w:cstheme="majorHAnsi"/>
          <w:i/>
          <w:iCs/>
          <w:sz w:val="18"/>
          <w:szCs w:val="22"/>
          <w:bdr w:val="none" w:sz="0" w:space="0" w:color="auto" w:frame="1"/>
        </w:rPr>
        <w:t>Wykres 1. TOP 10 najbardziej medialnych drużyn PKO BP Ekstraklasy w kwietniu 2025 (prasa i wybrane portale internetowe)</w:t>
      </w:r>
    </w:p>
    <w:p w14:paraId="71ED2578" w14:textId="77777777" w:rsidR="00CA2604" w:rsidRPr="00CA2604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i/>
          <w:iCs/>
          <w:sz w:val="22"/>
          <w:szCs w:val="22"/>
          <w:bdr w:val="none" w:sz="0" w:space="0" w:color="auto" w:frame="1"/>
        </w:rPr>
      </w:pPr>
    </w:p>
    <w:p w14:paraId="4F92C90D" w14:textId="675DC1C9" w:rsidR="00CA2604" w:rsidRPr="00CA2604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W rankingu medialności drużyn </w:t>
      </w:r>
      <w:proofErr w:type="spellStart"/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Betclic</w:t>
      </w:r>
      <w:proofErr w:type="spellEnd"/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 xml:space="preserve"> 1. Ligi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niezmiennie liderem jest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Wisła Kraków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. Tuż za nią uplasował się </w:t>
      </w:r>
      <w:r w:rsidRP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Ruch Chorzów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, a podium zamknął ŁKS Łódź. Drużyna z Krakowa rozpoczęła ubiegły miesiąc od porażki w finale Superpucharu Polski, ale po serii zwycięst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w ligowych dołączyła do walki o 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podium </w:t>
      </w:r>
      <w:proofErr w:type="spellStart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Betclic</w:t>
      </w:r>
      <w:proofErr w:type="spellEnd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1. Ligi. Zajmujący drugie miejsce w zestawieniu IMM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Ruch Chorzów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znacznie oddalił się od miejsc barażowych i aktualnie zajmuje miejsce w środku tabel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i, co wywołało wiele dyskusji w 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mediach na temat zmiany sztabu szkoleniowego. Podium rankingu „Piłka w grze” zamyka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ŁKS Łódź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, który również znajduje się w połowie ligowej tabeli, a przed rozpoczęciem sezonu predykcje zakładały awans do PKO BP Ekstraklasy. Aktualna sytuacja łódzkiego klubu wzbudza 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wiele 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emocji wśród kibiców, którzy w większości spisali ten sezon na straty i apelują o zmiany personalne, aby w nową odsłonę 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lastRenderedPageBreak/>
        <w:t xml:space="preserve">rozgrywek wejść z odświeżoną kadrą i ponownie walczyć o awans. Tuż za podium rankingu „Piłka w grze” znalazła się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Wisła Płock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, która dzięki dobrym wynikom w lidze zajmuje aktualnie trzecie miejsce. Czołową piątkę 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zamknęła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Arka Gdynia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, która obecnie z przewagą sześciu 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punktów jest liderem </w:t>
      </w:r>
      <w:proofErr w:type="spellStart"/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Betclic</w:t>
      </w:r>
      <w:proofErr w:type="spellEnd"/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 1. 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Ligi. </w:t>
      </w:r>
    </w:p>
    <w:p w14:paraId="56EEDED8" w14:textId="77777777" w:rsidR="00CA2604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Kolejne miejsca zajęły odpowiednio: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 xml:space="preserve">Polonia Warszawa, Bruk-Bet </w:t>
      </w:r>
      <w:proofErr w:type="spellStart"/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Termalica</w:t>
      </w:r>
      <w:proofErr w:type="spellEnd"/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 xml:space="preserve"> Nieciecza, Górnik Łęczna, Odra Opole i Warta Poznań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.</w:t>
      </w:r>
    </w:p>
    <w:p w14:paraId="12E038B4" w14:textId="77777777" w:rsidR="00A462D8" w:rsidRDefault="00A462D8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</w:p>
    <w:p w14:paraId="00F379C5" w14:textId="06EE7DC9" w:rsidR="00A462D8" w:rsidRDefault="004F3B83" w:rsidP="005602C4">
      <w:pPr>
        <w:pStyle w:val="NormalnyWeb"/>
        <w:shd w:val="clear" w:color="auto" w:fill="FFFFFF"/>
        <w:spacing w:after="0" w:line="360" w:lineRule="auto"/>
        <w:jc w:val="center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  <w:r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pict w14:anchorId="038DB44D">
          <v:shape id="_x0000_i1026" type="#_x0000_t75" style="width:348.1pt;height:340.15pt">
            <v:imagedata r:id="rId9" o:title="02_por"/>
          </v:shape>
        </w:pict>
      </w:r>
    </w:p>
    <w:p w14:paraId="3EEC0E75" w14:textId="77777777" w:rsidR="00A462D8" w:rsidRDefault="00A462D8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</w:p>
    <w:p w14:paraId="24E7DCA9" w14:textId="77777777" w:rsidR="00CA2604" w:rsidRPr="00A462D8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i/>
          <w:iCs/>
          <w:sz w:val="18"/>
          <w:szCs w:val="22"/>
          <w:bdr w:val="none" w:sz="0" w:space="0" w:color="auto" w:frame="1"/>
        </w:rPr>
      </w:pPr>
      <w:r w:rsidRPr="00A462D8">
        <w:rPr>
          <w:rStyle w:val="Pogrubienie"/>
          <w:rFonts w:asciiTheme="majorHAnsi" w:hAnsiTheme="majorHAnsi" w:cstheme="majorHAnsi"/>
          <w:i/>
          <w:iCs/>
          <w:sz w:val="18"/>
          <w:szCs w:val="22"/>
          <w:bdr w:val="none" w:sz="0" w:space="0" w:color="auto" w:frame="1"/>
        </w:rPr>
        <w:t xml:space="preserve">Wykres 2. TOP 10 najbardziej medialnych drużyn </w:t>
      </w:r>
      <w:proofErr w:type="spellStart"/>
      <w:r w:rsidRPr="00A462D8">
        <w:rPr>
          <w:rStyle w:val="Pogrubienie"/>
          <w:rFonts w:asciiTheme="majorHAnsi" w:hAnsiTheme="majorHAnsi" w:cstheme="majorHAnsi"/>
          <w:i/>
          <w:iCs/>
          <w:sz w:val="18"/>
          <w:szCs w:val="22"/>
          <w:bdr w:val="none" w:sz="0" w:space="0" w:color="auto" w:frame="1"/>
        </w:rPr>
        <w:t>Betclic</w:t>
      </w:r>
      <w:proofErr w:type="spellEnd"/>
      <w:r w:rsidRPr="00A462D8">
        <w:rPr>
          <w:rStyle w:val="Pogrubienie"/>
          <w:rFonts w:asciiTheme="majorHAnsi" w:hAnsiTheme="majorHAnsi" w:cstheme="majorHAnsi"/>
          <w:i/>
          <w:iCs/>
          <w:sz w:val="18"/>
          <w:szCs w:val="22"/>
          <w:bdr w:val="none" w:sz="0" w:space="0" w:color="auto" w:frame="1"/>
        </w:rPr>
        <w:t xml:space="preserve"> I Ligi w kwietniu 2025 (prasa i wybrane portale internetowe)</w:t>
      </w:r>
    </w:p>
    <w:p w14:paraId="476AF904" w14:textId="77777777" w:rsidR="00CA2604" w:rsidRPr="00CA2604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i/>
          <w:iCs/>
          <w:sz w:val="22"/>
          <w:szCs w:val="22"/>
          <w:bdr w:val="none" w:sz="0" w:space="0" w:color="auto" w:frame="1"/>
        </w:rPr>
      </w:pPr>
    </w:p>
    <w:p w14:paraId="716F52FB" w14:textId="4AB69F38" w:rsidR="00CA2604" w:rsidRPr="00CA2604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Ranking medialności „Piłka w grze” polskich piłkarzy otwiera duet z FC Barcelony – 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 xml:space="preserve">Robert Lewandowski </w:t>
      </w:r>
      <w:r w:rsidR="00A462D8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i </w:t>
      </w:r>
      <w:r w:rsidRPr="00A462D8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Wojciech Szczęsny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. Podium zamyka </w:t>
      </w:r>
      <w:r w:rsidRPr="00684013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Jakub Kiwior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, który zanotował spory wzrost medialności dzięki znakomitym występom w </w:t>
      </w:r>
      <w:proofErr w:type="spellStart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Arsenalu</w:t>
      </w:r>
      <w:proofErr w:type="spellEnd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Londyn. Zawodnicy Dumy Katalonii mają z pewnością wiele powodów do zadowolenia, ponieważ ich drużyna w ubiegłym miesiącu wygrała finał Pucharu Króla 3:2 z Realem Madryt</w:t>
      </w:r>
      <w:r w:rsidR="007406FD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,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co było zdecydowanie najbardziej medialnym tematem kwietnia. Sporo dyskusji wywoł</w:t>
      </w:r>
      <w:r w:rsidR="00575E8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ało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także kolejne, </w:t>
      </w:r>
      <w:r w:rsidR="007406FD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zaplanowane na </w:t>
      </w:r>
      <w:r w:rsidR="00575E8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maj</w:t>
      </w:r>
      <w:r w:rsidR="007406FD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,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starcie obu tych drużyn – tym razem w lidze krajowej. </w:t>
      </w:r>
      <w:r w:rsidR="00EC761A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Lewandowski i Szczęsny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CD0F35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odnotowali</w:t>
      </w:r>
      <w:r w:rsidR="00CD0F35"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dobre występy, Wojciech Szczęsny jest pewnym punktem w bramce, a Robert Lewandowski mimo kontuzji także przyczynił się do dobrych wyników w lidze </w:t>
      </w:r>
      <w:r w:rsidR="00684013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i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lastRenderedPageBreak/>
        <w:t>odegrał znaczną rolę w ćwierćfinale Ligi Mistrzów</w:t>
      </w:r>
      <w:r w:rsidR="00684013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,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strzelając dwie bramki swojemu byłemu klubowi – </w:t>
      </w:r>
      <w:proofErr w:type="spellStart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Borussii</w:t>
      </w:r>
      <w:proofErr w:type="spellEnd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Dortmund. Zamykający podium </w:t>
      </w:r>
      <w:r w:rsidRPr="00684013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 xml:space="preserve">Jakub Kiwior 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zaliczył świetny miesiąc i zagrał we wszystkich ośmiu meczach </w:t>
      </w:r>
      <w:proofErr w:type="spellStart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Arsenalu</w:t>
      </w:r>
      <w:proofErr w:type="spellEnd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Londyn. Kanonierzy dość niespodziewanie poradzili sobie w Lidze Mistrzów z Realem Madryt, a o fi</w:t>
      </w:r>
      <w:r w:rsidR="00684013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nał Ligi Mistrzów zmierzą się z 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PSG. Występy naszego obrońcy były szeroko komentowane w mediach, a eksperci wskazują, że to on będzie ostoją reprezentacji Polski w najbliższych latach. Czołową piątk</w:t>
      </w:r>
      <w:r w:rsidR="00684013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ę zestawienia IMM zamyka duet z 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Interu Mediolan – </w:t>
      </w:r>
      <w:r w:rsidRPr="00684013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Nicola Zalewski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i </w:t>
      </w:r>
      <w:r w:rsidRPr="00684013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Piotr Zieliński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. </w:t>
      </w:r>
      <w:r w:rsidR="00684013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Włoska d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rużyna w pół</w:t>
      </w:r>
      <w:r w:rsidR="00684013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finale Ligi Mistrzów trafiła na FC Barcelonę.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684013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P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ierwsze starcie tych drużyn skończyło się remisem 3:3, a zatem w mediach </w:t>
      </w:r>
      <w:r w:rsidR="00684013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wzrósł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apetyt przed rewanżem</w:t>
      </w:r>
      <w:r w:rsidR="00684013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,</w:t>
      </w: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 co także wpływa na medialność polskich piłkarzy występujących w obu zespołach. Piotr Zieliński wraca do gry po kontuzji łydki i spekuluję się, że do ostatnich, najważniejszych meczów sezonu ma przystąpić już w pełnej gotowości.</w:t>
      </w:r>
    </w:p>
    <w:p w14:paraId="6CE6524E" w14:textId="77777777" w:rsidR="00CA2604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 xml:space="preserve">Kolejne miejsca zajęli odpowiednio: </w:t>
      </w:r>
      <w:proofErr w:type="spellStart"/>
      <w:r w:rsidRPr="00684013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Matty</w:t>
      </w:r>
      <w:proofErr w:type="spellEnd"/>
      <w:r w:rsidRPr="00684013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 xml:space="preserve"> Cash, Łukasz Skorupski, Marcin Bułka, Jakub Kamiński i Jakub </w:t>
      </w:r>
      <w:proofErr w:type="spellStart"/>
      <w:r w:rsidRPr="00684013">
        <w:rPr>
          <w:rStyle w:val="Pogrubienie"/>
          <w:rFonts w:asciiTheme="majorHAnsi" w:hAnsiTheme="majorHAnsi" w:cstheme="majorHAnsi"/>
          <w:bCs w:val="0"/>
          <w:sz w:val="22"/>
          <w:szCs w:val="22"/>
          <w:bdr w:val="none" w:sz="0" w:space="0" w:color="auto" w:frame="1"/>
        </w:rPr>
        <w:t>Moder</w:t>
      </w:r>
      <w:proofErr w:type="spellEnd"/>
      <w:r w:rsidRPr="00CA2604"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t>.</w:t>
      </w:r>
    </w:p>
    <w:p w14:paraId="5A101962" w14:textId="77777777" w:rsidR="00684013" w:rsidRDefault="00684013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</w:p>
    <w:p w14:paraId="36AAAD34" w14:textId="3DF70808" w:rsidR="00684013" w:rsidRDefault="004F3B83" w:rsidP="005602C4">
      <w:pPr>
        <w:pStyle w:val="NormalnyWeb"/>
        <w:shd w:val="clear" w:color="auto" w:fill="FFFFFF"/>
        <w:spacing w:after="0" w:line="360" w:lineRule="auto"/>
        <w:jc w:val="center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  <w:r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  <w:pict w14:anchorId="0B4E495C">
          <v:shape id="_x0000_i1027" type="#_x0000_t75" style="width:346.95pt;height:340.15pt">
            <v:imagedata r:id="rId10" o:title="03_por"/>
          </v:shape>
        </w:pict>
      </w:r>
    </w:p>
    <w:p w14:paraId="69E6A724" w14:textId="77777777" w:rsidR="005602C4" w:rsidRDefault="005602C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</w:p>
    <w:p w14:paraId="5AF066C2" w14:textId="77777777" w:rsidR="00CA2604" w:rsidRPr="00684013" w:rsidRDefault="00CA2604" w:rsidP="00684013">
      <w:pPr>
        <w:pStyle w:val="NormalnyWeb"/>
        <w:pBdr>
          <w:bottom w:val="single" w:sz="6" w:space="1" w:color="auto"/>
        </w:pBdr>
        <w:shd w:val="clear" w:color="auto" w:fill="FFFFFF"/>
        <w:spacing w:after="0" w:line="360" w:lineRule="auto"/>
        <w:textAlignment w:val="baseline"/>
        <w:rPr>
          <w:rStyle w:val="Pogrubienie"/>
          <w:rFonts w:asciiTheme="majorHAnsi" w:hAnsiTheme="majorHAnsi" w:cstheme="majorHAnsi"/>
          <w:i/>
          <w:iCs/>
          <w:sz w:val="18"/>
          <w:szCs w:val="22"/>
          <w:bdr w:val="none" w:sz="0" w:space="0" w:color="auto" w:frame="1"/>
        </w:rPr>
      </w:pPr>
      <w:r w:rsidRPr="00684013">
        <w:rPr>
          <w:rStyle w:val="Pogrubienie"/>
          <w:rFonts w:asciiTheme="majorHAnsi" w:hAnsiTheme="majorHAnsi" w:cstheme="majorHAnsi"/>
          <w:i/>
          <w:iCs/>
          <w:sz w:val="18"/>
          <w:szCs w:val="22"/>
          <w:bdr w:val="none" w:sz="0" w:space="0" w:color="auto" w:frame="1"/>
        </w:rPr>
        <w:t>Wykres 3. TOP 10 najbardziej medialnych piłkarzy w kwietniu 2025 (prasa i wybrane portale internetowe)</w:t>
      </w:r>
    </w:p>
    <w:p w14:paraId="433B2745" w14:textId="77777777" w:rsidR="00CA2604" w:rsidRPr="00CA2604" w:rsidRDefault="00CA2604" w:rsidP="00CA2604">
      <w:pPr>
        <w:pStyle w:val="NormalnyWeb"/>
        <w:pBdr>
          <w:bottom w:val="single" w:sz="6" w:space="1" w:color="auto"/>
        </w:pBdr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i/>
          <w:iCs/>
          <w:sz w:val="22"/>
          <w:szCs w:val="22"/>
          <w:bdr w:val="none" w:sz="0" w:space="0" w:color="auto" w:frame="1"/>
        </w:rPr>
      </w:pPr>
    </w:p>
    <w:p w14:paraId="64C3285B" w14:textId="77777777" w:rsidR="00CA2604" w:rsidRPr="00CA2604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</w:p>
    <w:p w14:paraId="2ADA1525" w14:textId="5ABD8A8E" w:rsidR="00CA2604" w:rsidRPr="00684013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</w:pPr>
      <w:r w:rsidRPr="00684013">
        <w:rPr>
          <w:rStyle w:val="Pogrubienie"/>
          <w:rFonts w:asciiTheme="majorHAnsi" w:hAnsiTheme="majorHAnsi" w:cstheme="majorHAnsi"/>
          <w:bCs w:val="0"/>
          <w:sz w:val="20"/>
          <w:szCs w:val="22"/>
          <w:bdr w:val="none" w:sz="0" w:space="0" w:color="auto" w:frame="1"/>
        </w:rPr>
        <w:t>„Piłka w grze”</w:t>
      </w:r>
      <w:r w:rsidRPr="00684013"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  <w:t xml:space="preserve"> (dawniej „Polska Piłka”) to cykliczna analiza prowadzona przez Instytut Monitorowania Mediów (do stycznia 2024 r. przez PSMM Monitoring &amp; </w:t>
      </w:r>
      <w:proofErr w:type="spellStart"/>
      <w:r w:rsidRPr="00684013"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  <w:t>More</w:t>
      </w:r>
      <w:proofErr w:type="spellEnd"/>
      <w:r w:rsidRPr="00684013"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  <w:t xml:space="preserve">). Uwzględnia medialność klubów Ekstraklasy, 1. ligi oraz polskich piłkarzy występujących w Premier </w:t>
      </w:r>
      <w:proofErr w:type="spellStart"/>
      <w:r w:rsidRPr="00684013"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  <w:t>League</w:t>
      </w:r>
      <w:proofErr w:type="spellEnd"/>
      <w:r w:rsidRPr="00684013"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  <w:t xml:space="preserve">, La Liga, </w:t>
      </w:r>
      <w:proofErr w:type="spellStart"/>
      <w:r w:rsidRPr="00684013"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  <w:t>Ligue</w:t>
      </w:r>
      <w:proofErr w:type="spellEnd"/>
      <w:r w:rsidRPr="00684013"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  <w:t xml:space="preserve"> 1, Serie A i pierwszej Bundeslidze. Proces analizy obejmuje ponad 1100 tytułów prasowych i wybrane strony internetowe. Badanie prowadzone jest cyklicznie od 1 marca 2010 r. </w:t>
      </w:r>
    </w:p>
    <w:p w14:paraId="7BED24A7" w14:textId="77777777" w:rsidR="00CA2604" w:rsidRPr="00684013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</w:pPr>
      <w:r w:rsidRPr="00684013"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  <w:t>Instytut Monitorowania Mediów wyraża zgodę na pełną lub częściową publikację materiałów pod warunkiem podania źródła (pełna nazwa: Instytut Monitorowania Mediów). W przypadku wykorzystania grafik należy wskazać źródło (nazwę Instytut Monitorowania Mediów lub logotyp) przy każdym wykresie.</w:t>
      </w:r>
    </w:p>
    <w:p w14:paraId="53A41626" w14:textId="77777777" w:rsidR="00CA2604" w:rsidRPr="00CA2604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2"/>
          <w:szCs w:val="22"/>
          <w:bdr w:val="none" w:sz="0" w:space="0" w:color="auto" w:frame="1"/>
        </w:rPr>
      </w:pPr>
    </w:p>
    <w:p w14:paraId="58F296D4" w14:textId="77777777" w:rsidR="00CA2604" w:rsidRPr="00684013" w:rsidRDefault="00CA2604" w:rsidP="00CA2604">
      <w:pPr>
        <w:pStyle w:val="NormalnyWeb"/>
        <w:shd w:val="clear" w:color="auto" w:fill="FFFFFF"/>
        <w:spacing w:after="0" w:line="360" w:lineRule="auto"/>
        <w:jc w:val="both"/>
        <w:textAlignment w:val="baseline"/>
        <w:rPr>
          <w:rStyle w:val="Pogrubienie"/>
          <w:rFonts w:asciiTheme="majorHAnsi" w:hAnsiTheme="majorHAnsi" w:cstheme="majorHAnsi"/>
          <w:bCs w:val="0"/>
          <w:sz w:val="20"/>
          <w:szCs w:val="22"/>
          <w:bdr w:val="none" w:sz="0" w:space="0" w:color="auto" w:frame="1"/>
        </w:rPr>
      </w:pPr>
      <w:r w:rsidRPr="00684013">
        <w:rPr>
          <w:rStyle w:val="Pogrubienie"/>
          <w:rFonts w:asciiTheme="majorHAnsi" w:hAnsiTheme="majorHAnsi" w:cstheme="majorHAnsi"/>
          <w:bCs w:val="0"/>
          <w:sz w:val="20"/>
          <w:szCs w:val="22"/>
          <w:bdr w:val="none" w:sz="0" w:space="0" w:color="auto" w:frame="1"/>
        </w:rPr>
        <w:t>Kontakt dla mediów:</w:t>
      </w:r>
    </w:p>
    <w:p w14:paraId="41C9BF2E" w14:textId="77777777" w:rsidR="00684013" w:rsidRDefault="00CA2604" w:rsidP="00684013">
      <w:pPr>
        <w:pStyle w:val="NormalnyWeb"/>
        <w:shd w:val="clear" w:color="auto" w:fill="FFFFFF"/>
        <w:spacing w:after="0" w:line="276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</w:pPr>
      <w:r w:rsidRPr="00684013"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  <w:t>Joanna Rafał</w:t>
      </w:r>
    </w:p>
    <w:p w14:paraId="77653D2E" w14:textId="73B821C6" w:rsidR="00CA2604" w:rsidRPr="00684013" w:rsidRDefault="00CA2604" w:rsidP="00684013">
      <w:pPr>
        <w:pStyle w:val="NormalnyWeb"/>
        <w:shd w:val="clear" w:color="auto" w:fill="FFFFFF"/>
        <w:spacing w:after="0" w:line="276" w:lineRule="auto"/>
        <w:jc w:val="both"/>
        <w:textAlignment w:val="baseline"/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</w:pPr>
      <w:r w:rsidRPr="00684013">
        <w:rPr>
          <w:rStyle w:val="Pogrubienie"/>
          <w:rFonts w:asciiTheme="majorHAnsi" w:hAnsiTheme="majorHAnsi" w:cstheme="majorHAnsi"/>
          <w:b w:val="0"/>
          <w:bCs w:val="0"/>
          <w:sz w:val="20"/>
          <w:szCs w:val="22"/>
          <w:bdr w:val="none" w:sz="0" w:space="0" w:color="auto" w:frame="1"/>
        </w:rPr>
        <w:t>Dział komunikacji marketingowej</w:t>
      </w:r>
    </w:p>
    <w:p w14:paraId="01E8F797" w14:textId="77777777" w:rsidR="00CA2604" w:rsidRPr="00684013" w:rsidRDefault="00CA2604" w:rsidP="00684013">
      <w:pPr>
        <w:spacing w:before="28" w:after="28" w:line="276" w:lineRule="auto"/>
        <w:jc w:val="both"/>
        <w:rPr>
          <w:rStyle w:val="Pogrubienie"/>
          <w:rFonts w:asciiTheme="majorHAnsi" w:hAnsiTheme="majorHAnsi" w:cstheme="majorHAnsi"/>
          <w:b w:val="0"/>
          <w:bCs w:val="0"/>
          <w:sz w:val="20"/>
          <w:bdr w:val="none" w:sz="0" w:space="0" w:color="auto" w:frame="1"/>
        </w:rPr>
      </w:pPr>
      <w:r w:rsidRPr="00684013">
        <w:rPr>
          <w:rStyle w:val="Pogrubienie"/>
          <w:rFonts w:asciiTheme="majorHAnsi" w:hAnsiTheme="majorHAnsi" w:cstheme="majorHAnsi"/>
          <w:b w:val="0"/>
          <w:bCs w:val="0"/>
          <w:sz w:val="20"/>
          <w:bdr w:val="none" w:sz="0" w:space="0" w:color="auto" w:frame="1"/>
        </w:rPr>
        <w:t>Instytut Monitorowania Mediów</w:t>
      </w:r>
    </w:p>
    <w:p w14:paraId="616F024B" w14:textId="77777777" w:rsidR="00CA2604" w:rsidRPr="00684013" w:rsidRDefault="00CA2604" w:rsidP="00684013">
      <w:pPr>
        <w:spacing w:before="28" w:after="28" w:line="276" w:lineRule="auto"/>
        <w:jc w:val="both"/>
        <w:rPr>
          <w:rStyle w:val="Pogrubienie"/>
          <w:rFonts w:asciiTheme="majorHAnsi" w:hAnsiTheme="majorHAnsi" w:cstheme="majorHAnsi"/>
          <w:b w:val="0"/>
          <w:bCs w:val="0"/>
          <w:sz w:val="20"/>
          <w:bdr w:val="none" w:sz="0" w:space="0" w:color="auto" w:frame="1"/>
        </w:rPr>
      </w:pPr>
      <w:r w:rsidRPr="00684013">
        <w:rPr>
          <w:rStyle w:val="Pogrubienie"/>
          <w:rFonts w:asciiTheme="majorHAnsi" w:hAnsiTheme="majorHAnsi" w:cstheme="majorHAnsi"/>
          <w:b w:val="0"/>
          <w:bCs w:val="0"/>
          <w:sz w:val="20"/>
          <w:bdr w:val="none" w:sz="0" w:space="0" w:color="auto" w:frame="1"/>
        </w:rPr>
        <w:t>@: jrafal@imm.com.pl</w:t>
      </w:r>
    </w:p>
    <w:p w14:paraId="7AB7D80D" w14:textId="77777777" w:rsidR="00CA2604" w:rsidRPr="00CA2604" w:rsidRDefault="00CA2604" w:rsidP="00CA2604">
      <w:pPr>
        <w:spacing w:before="28" w:after="28" w:line="360" w:lineRule="auto"/>
        <w:jc w:val="both"/>
        <w:rPr>
          <w:rFonts w:asciiTheme="majorHAnsi" w:eastAsia="Times New Roman" w:hAnsiTheme="majorHAnsi" w:cstheme="majorHAnsi"/>
          <w:sz w:val="20"/>
          <w:szCs w:val="20"/>
          <w:bdr w:val="none" w:sz="0" w:space="0" w:color="auto" w:frame="1"/>
          <w:lang w:eastAsia="pl-PL"/>
        </w:rPr>
      </w:pPr>
      <w:r w:rsidRPr="00CA2604">
        <w:rPr>
          <w:rStyle w:val="Pogrubienie"/>
          <w:rFonts w:asciiTheme="majorHAnsi" w:eastAsia="Times New Roman" w:hAnsiTheme="majorHAnsi" w:cstheme="majorHAnsi"/>
          <w:b w:val="0"/>
          <w:bCs w:val="0"/>
          <w:sz w:val="20"/>
          <w:szCs w:val="20"/>
          <w:bdr w:val="none" w:sz="0" w:space="0" w:color="auto" w:frame="1"/>
          <w:lang w:eastAsia="pl-PL"/>
        </w:rPr>
        <w:t>Tel. +48 722 036 565</w:t>
      </w:r>
    </w:p>
    <w:p w14:paraId="79E875A3" w14:textId="77777777" w:rsidR="00CA2604" w:rsidRPr="00CA2604" w:rsidRDefault="00CA2604" w:rsidP="00CA2604">
      <w:pPr>
        <w:spacing w:before="28" w:after="28" w:line="360" w:lineRule="auto"/>
        <w:jc w:val="both"/>
        <w:rPr>
          <w:rFonts w:asciiTheme="majorHAnsi" w:eastAsia="Times New Roman" w:hAnsiTheme="majorHAnsi" w:cstheme="majorHAnsi"/>
          <w:bdr w:val="none" w:sz="0" w:space="0" w:color="auto" w:frame="1"/>
          <w:lang w:eastAsia="pl-PL"/>
        </w:rPr>
      </w:pPr>
      <w:r w:rsidRPr="00CA2604">
        <w:rPr>
          <w:rFonts w:asciiTheme="majorHAnsi" w:hAnsiTheme="majorHAnsi" w:cstheme="majorHAnsi"/>
        </w:rPr>
        <w:t>__________________________________________________________________________________</w:t>
      </w:r>
    </w:p>
    <w:p w14:paraId="65F5E56C" w14:textId="77777777" w:rsidR="00CA2604" w:rsidRPr="00684013" w:rsidRDefault="00CA2604" w:rsidP="00CA2604">
      <w:pPr>
        <w:spacing w:before="120" w:after="0" w:line="360" w:lineRule="auto"/>
        <w:jc w:val="both"/>
        <w:rPr>
          <w:rFonts w:asciiTheme="majorHAnsi" w:hAnsiTheme="majorHAnsi" w:cstheme="majorHAnsi"/>
          <w:b/>
          <w:sz w:val="20"/>
        </w:rPr>
      </w:pPr>
      <w:r w:rsidRPr="00684013">
        <w:rPr>
          <w:rFonts w:asciiTheme="majorHAnsi" w:hAnsiTheme="majorHAnsi" w:cstheme="majorHAnsi"/>
          <w:b/>
          <w:sz w:val="20"/>
        </w:rPr>
        <w:t xml:space="preserve">O Instytucie Monitorowania Mediów: </w:t>
      </w:r>
    </w:p>
    <w:p w14:paraId="256F6024" w14:textId="361B9205" w:rsidR="00CA2604" w:rsidRPr="00684013" w:rsidRDefault="00CA2604" w:rsidP="00CA2604">
      <w:pPr>
        <w:spacing w:before="120" w:after="0" w:line="360" w:lineRule="auto"/>
        <w:jc w:val="both"/>
        <w:rPr>
          <w:rFonts w:asciiTheme="majorHAnsi" w:hAnsiTheme="majorHAnsi" w:cstheme="majorHAnsi"/>
          <w:noProof/>
          <w:sz w:val="20"/>
          <w:lang w:eastAsia="pl-PL"/>
        </w:rPr>
      </w:pPr>
      <w:r w:rsidRPr="00684013">
        <w:rPr>
          <w:rFonts w:asciiTheme="majorHAnsi" w:hAnsiTheme="majorHAnsi" w:cstheme="majorHAnsi"/>
          <w:noProof/>
          <w:sz w:val="20"/>
          <w:lang w:eastAsia="pl-PL"/>
        </w:rPr>
        <w:drawing>
          <wp:inline distT="0" distB="0" distL="0" distR="0" wp14:anchorId="5EF04D3F" wp14:editId="43D05CFA">
            <wp:extent cx="461010" cy="167005"/>
            <wp:effectExtent l="0" t="0" r="0" b="0"/>
            <wp:docPr id="1" name="Obraz 4" descr="Logo_IMM_em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Logo_IMM_email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16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84013">
        <w:rPr>
          <w:rFonts w:asciiTheme="majorHAnsi" w:hAnsiTheme="majorHAnsi" w:cstheme="majorHAnsi"/>
          <w:sz w:val="20"/>
        </w:rPr>
        <w:t xml:space="preserve">  </w:t>
      </w:r>
      <w:r w:rsidRPr="00684013">
        <w:rPr>
          <w:rFonts w:asciiTheme="majorHAnsi" w:hAnsiTheme="majorHAnsi" w:cstheme="majorHAnsi"/>
          <w:noProof/>
          <w:sz w:val="20"/>
          <w:lang w:eastAsia="pl-PL"/>
        </w:rPr>
        <w:t>od niemal 25 lat jest liderem w branży analityki przekazów mediowych w Polsce. Od 2008 roku oferuje swoje usługi również w Rumunii pod marką mediaTRUST. IMM wspiera firmy</w:t>
      </w:r>
      <w:r w:rsidR="00684013">
        <w:rPr>
          <w:rFonts w:asciiTheme="majorHAnsi" w:hAnsiTheme="majorHAnsi" w:cstheme="majorHAnsi"/>
          <w:noProof/>
          <w:sz w:val="20"/>
          <w:lang w:eastAsia="pl-PL"/>
        </w:rPr>
        <w:t>, instytucje i marki osobiste w </w:t>
      </w:r>
      <w:r w:rsidRPr="00684013">
        <w:rPr>
          <w:rFonts w:asciiTheme="majorHAnsi" w:hAnsiTheme="majorHAnsi" w:cstheme="majorHAnsi"/>
          <w:noProof/>
          <w:sz w:val="20"/>
          <w:lang w:eastAsia="pl-PL"/>
        </w:rPr>
        <w:t xml:space="preserve">efektywnym mierzeniu i raportowaniu wyników komunikacji zewnętrznej, planowaniu strategii oraz przeciwdziałaniu kryzysom wizerunkowym. Firma jako jedyna na rynku integruje wyniki publikacji ze wszystkich rodzajów mediów w jednym narzędziu, w tym również reklamy. Wykonuje również raporty i analizy jakościowo-statystyczne. IMM obsługuje tysiące klientów w kraju i zagranicą — międzynarodowe korporacje, małe firmy, instytucje, administrację publiczną, organizacje pozarządowe, agencje PR, agencje marketingowe, artystów oraz sportowców. </w:t>
      </w:r>
    </w:p>
    <w:p w14:paraId="3CC7FAE1" w14:textId="77777777" w:rsidR="00CA2604" w:rsidRPr="00684013" w:rsidRDefault="00CA2604" w:rsidP="00CA2604">
      <w:pPr>
        <w:spacing w:before="120" w:after="0" w:line="360" w:lineRule="auto"/>
        <w:jc w:val="both"/>
        <w:rPr>
          <w:rFonts w:asciiTheme="majorHAnsi" w:hAnsiTheme="majorHAnsi" w:cstheme="majorHAnsi"/>
          <w:sz w:val="20"/>
        </w:rPr>
      </w:pPr>
      <w:r w:rsidRPr="00684013">
        <w:rPr>
          <w:rFonts w:asciiTheme="majorHAnsi" w:hAnsiTheme="majorHAnsi" w:cstheme="majorHAnsi"/>
          <w:noProof/>
          <w:sz w:val="20"/>
          <w:lang w:eastAsia="pl-PL"/>
        </w:rPr>
        <w:t>Monitoring IMM obejmuje prasę, radio, telewizję, portale internetowe, media społecznościowe, a także podcasty i kanały wideo.</w:t>
      </w:r>
      <w:r w:rsidRPr="00684013">
        <w:rPr>
          <w:rFonts w:asciiTheme="majorHAnsi" w:hAnsiTheme="majorHAnsi" w:cstheme="majorHAnsi"/>
          <w:sz w:val="20"/>
        </w:rPr>
        <w:t xml:space="preserve">  </w:t>
      </w:r>
    </w:p>
    <w:p w14:paraId="2F27024C" w14:textId="752BD8E7" w:rsidR="00126394" w:rsidRPr="00474D3C" w:rsidRDefault="00126394" w:rsidP="00CA2604">
      <w:pPr>
        <w:tabs>
          <w:tab w:val="left" w:pos="2160"/>
        </w:tabs>
        <w:jc w:val="both"/>
      </w:pPr>
    </w:p>
    <w:sectPr w:rsidR="00126394" w:rsidRPr="00474D3C" w:rsidSect="00126394">
      <w:headerReference w:type="default" r:id="rId12"/>
      <w:footerReference w:type="default" r:id="rId13"/>
      <w:pgSz w:w="11906" w:h="16838"/>
      <w:pgMar w:top="1417" w:right="1417" w:bottom="1417" w:left="1417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64BF97" w14:textId="77777777" w:rsidR="00423515" w:rsidRDefault="00423515" w:rsidP="006E5CC0">
      <w:pPr>
        <w:spacing w:after="0" w:line="240" w:lineRule="auto"/>
      </w:pPr>
      <w:r>
        <w:separator/>
      </w:r>
    </w:p>
  </w:endnote>
  <w:endnote w:type="continuationSeparator" w:id="0">
    <w:p w14:paraId="41C5CF8E" w14:textId="77777777" w:rsidR="00423515" w:rsidRDefault="00423515" w:rsidP="006E5C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52E8A4" w14:textId="4E45FA91" w:rsidR="006E5CC0" w:rsidRDefault="006E5CC0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6DAA66AA" wp14:editId="5E5702DC">
          <wp:simplePos x="0" y="0"/>
          <wp:positionH relativeFrom="column">
            <wp:posOffset>-12428</wp:posOffset>
          </wp:positionH>
          <wp:positionV relativeFrom="paragraph">
            <wp:posOffset>13335</wp:posOffset>
          </wp:positionV>
          <wp:extent cx="5760000" cy="554400"/>
          <wp:effectExtent l="0" t="0" r="0" b="0"/>
          <wp:wrapNone/>
          <wp:docPr id="134991158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49911581" name="Obraz 134991158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00" cy="55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FBD0A09" w14:textId="77777777" w:rsidR="006E5CC0" w:rsidRDefault="006E5CC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49EEA9" w14:textId="77777777" w:rsidR="00423515" w:rsidRDefault="00423515" w:rsidP="006E5CC0">
      <w:pPr>
        <w:spacing w:after="0" w:line="240" w:lineRule="auto"/>
      </w:pPr>
      <w:r>
        <w:separator/>
      </w:r>
    </w:p>
  </w:footnote>
  <w:footnote w:type="continuationSeparator" w:id="0">
    <w:p w14:paraId="20D47872" w14:textId="77777777" w:rsidR="00423515" w:rsidRDefault="00423515" w:rsidP="006E5C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968FCD" w14:textId="5F623FE0" w:rsidR="006E5CC0" w:rsidRDefault="006E5CC0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573966CA" wp14:editId="30AD0D06">
          <wp:simplePos x="0" y="0"/>
          <wp:positionH relativeFrom="column">
            <wp:posOffset>-67149</wp:posOffset>
          </wp:positionH>
          <wp:positionV relativeFrom="paragraph">
            <wp:posOffset>-108585</wp:posOffset>
          </wp:positionV>
          <wp:extent cx="1136469" cy="374313"/>
          <wp:effectExtent l="0" t="0" r="6985" b="6985"/>
          <wp:wrapNone/>
          <wp:docPr id="110193326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193326" name="Obraz 11019332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6469" cy="37431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CC18A6"/>
    <w:multiLevelType w:val="hybridMultilevel"/>
    <w:tmpl w:val="899A5F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CC0"/>
    <w:rsid w:val="00126394"/>
    <w:rsid w:val="00330CD2"/>
    <w:rsid w:val="00361FDE"/>
    <w:rsid w:val="00423515"/>
    <w:rsid w:val="004320B0"/>
    <w:rsid w:val="00474D3C"/>
    <w:rsid w:val="004F3B83"/>
    <w:rsid w:val="005602C4"/>
    <w:rsid w:val="00575E84"/>
    <w:rsid w:val="005A5B38"/>
    <w:rsid w:val="006049C4"/>
    <w:rsid w:val="00614EDD"/>
    <w:rsid w:val="00673D38"/>
    <w:rsid w:val="00684013"/>
    <w:rsid w:val="006C3F11"/>
    <w:rsid w:val="006E5097"/>
    <w:rsid w:val="006E5CC0"/>
    <w:rsid w:val="007406FD"/>
    <w:rsid w:val="007F738A"/>
    <w:rsid w:val="00895F6C"/>
    <w:rsid w:val="00A462D8"/>
    <w:rsid w:val="00B01BBA"/>
    <w:rsid w:val="00B42BA4"/>
    <w:rsid w:val="00B83B76"/>
    <w:rsid w:val="00C201D2"/>
    <w:rsid w:val="00CA2604"/>
    <w:rsid w:val="00CD0F35"/>
    <w:rsid w:val="00CD4490"/>
    <w:rsid w:val="00D00A66"/>
    <w:rsid w:val="00D04E9A"/>
    <w:rsid w:val="00DC79A4"/>
    <w:rsid w:val="00E05B1C"/>
    <w:rsid w:val="00EC0426"/>
    <w:rsid w:val="00EC761A"/>
    <w:rsid w:val="00EE0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0B6B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E05B1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5C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5CC0"/>
  </w:style>
  <w:style w:type="paragraph" w:styleId="Stopka">
    <w:name w:val="footer"/>
    <w:basedOn w:val="Normalny"/>
    <w:link w:val="StopkaZnak"/>
    <w:uiPriority w:val="99"/>
    <w:unhideWhenUsed/>
    <w:rsid w:val="006E5C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5CC0"/>
  </w:style>
  <w:style w:type="paragraph" w:styleId="NormalnyWeb">
    <w:name w:val="Normal (Web)"/>
    <w:basedOn w:val="Normalny"/>
    <w:uiPriority w:val="99"/>
    <w:unhideWhenUsed/>
    <w:rsid w:val="00126394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126394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2639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D3C"/>
    <w:pPr>
      <w:ind w:left="720"/>
      <w:contextualSpacing/>
    </w:pPr>
  </w:style>
  <w:style w:type="character" w:styleId="Pogrubienie">
    <w:name w:val="Strong"/>
    <w:uiPriority w:val="22"/>
    <w:qFormat/>
    <w:rsid w:val="00CA2604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462D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462D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462D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462D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462D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462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462D8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rsid w:val="00E05B1C"/>
    <w:rPr>
      <w:rFonts w:ascii="Times New Roman" w:eastAsia="Times New Roman" w:hAnsi="Times New Roman" w:cs="Times New Roman"/>
      <w:b/>
      <w:bCs/>
      <w:kern w:val="0"/>
      <w:sz w:val="36"/>
      <w:szCs w:val="36"/>
      <w:lang w:eastAsia="pl-PL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E05B1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5C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5CC0"/>
  </w:style>
  <w:style w:type="paragraph" w:styleId="Stopka">
    <w:name w:val="footer"/>
    <w:basedOn w:val="Normalny"/>
    <w:link w:val="StopkaZnak"/>
    <w:uiPriority w:val="99"/>
    <w:unhideWhenUsed/>
    <w:rsid w:val="006E5C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5CC0"/>
  </w:style>
  <w:style w:type="paragraph" w:styleId="NormalnyWeb">
    <w:name w:val="Normal (Web)"/>
    <w:basedOn w:val="Normalny"/>
    <w:uiPriority w:val="99"/>
    <w:unhideWhenUsed/>
    <w:rsid w:val="00126394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126394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2639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D3C"/>
    <w:pPr>
      <w:ind w:left="720"/>
      <w:contextualSpacing/>
    </w:pPr>
  </w:style>
  <w:style w:type="character" w:styleId="Pogrubienie">
    <w:name w:val="Strong"/>
    <w:uiPriority w:val="22"/>
    <w:qFormat/>
    <w:rsid w:val="00CA2604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462D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462D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462D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462D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462D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462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462D8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rsid w:val="00E05B1C"/>
    <w:rPr>
      <w:rFonts w:ascii="Times New Roman" w:eastAsia="Times New Roman" w:hAnsi="Times New Roman" w:cs="Times New Roman"/>
      <w:b/>
      <w:bCs/>
      <w:kern w:val="0"/>
      <w:sz w:val="36"/>
      <w:szCs w:val="36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49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6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5</Pages>
  <Words>1205</Words>
  <Characters>7236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Ozga</dc:creator>
  <cp:keywords/>
  <dc:description/>
  <cp:lastModifiedBy>Joanna Rafał</cp:lastModifiedBy>
  <cp:revision>16</cp:revision>
  <cp:lastPrinted>2024-08-12T11:16:00Z</cp:lastPrinted>
  <dcterms:created xsi:type="dcterms:W3CDTF">2025-05-07T08:59:00Z</dcterms:created>
  <dcterms:modified xsi:type="dcterms:W3CDTF">2025-05-13T09:18:00Z</dcterms:modified>
</cp:coreProperties>
</file>