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52BA" w:rsidRDefault="006C52BA">
      <w:pPr>
        <w:widowControl w:val="0"/>
        <w:spacing w:after="0" w:line="276" w:lineRule="auto"/>
        <w:jc w:val="both"/>
      </w:pPr>
    </w:p>
    <w:p w:rsidR="006C52BA" w:rsidRDefault="00876752">
      <w:pPr>
        <w:spacing w:before="240" w:after="240" w:line="276" w:lineRule="auto"/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>Informacja prasowa, 17 kwietnia 2025 r.</w:t>
      </w:r>
    </w:p>
    <w:p w:rsidR="006C52BA" w:rsidRDefault="00876752">
      <w:pPr>
        <w:spacing w:before="240" w:after="24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Rekordowe zasięgi za sprawą prezydenckich debat – raport IMM i Demagoga [7-13.04.2025]</w:t>
      </w:r>
    </w:p>
    <w:p w:rsidR="006C52BA" w:rsidRDefault="00876752">
      <w:pPr>
        <w:spacing w:before="240" w:after="240" w:line="276" w:lineRule="auto"/>
        <w:jc w:val="both"/>
        <w:rPr>
          <w:b/>
        </w:rPr>
      </w:pPr>
      <w:r>
        <w:rPr>
          <w:b/>
        </w:rPr>
        <w:t>Publikacje na temat Rafała Trzaskowskiego uzyskały w minionym tygodniu rekordowy zasięg, natomiast treści o Karolu Nawrockim odnotowały aż trzykrotny wzrost – tak wynika z najnowszego raportu Instytutu Monitorowania Mediów (IMM) i Demagoga, analizującego medialność kandydatów na prezydenta w dniach 7-13 kwietnia. Wzrost popularności niewątpliwie był spowodowany transmisjami dwóch debat, które odbyły się w piątek, 11 kwietnia.</w:t>
      </w:r>
    </w:p>
    <w:p w:rsidR="006C52BA" w:rsidRDefault="00876752">
      <w:pPr>
        <w:spacing w:before="240" w:after="240" w:line="276" w:lineRule="auto"/>
        <w:jc w:val="both"/>
      </w:pPr>
      <w:r>
        <w:t xml:space="preserve">Z danych IMM wynika, że najbardziej medialnym kandydatem na prezydenta w minionym tygodniu był </w:t>
      </w:r>
      <w:r>
        <w:rPr>
          <w:b/>
        </w:rPr>
        <w:t>Rafał Trzaskowski</w:t>
      </w:r>
      <w:r>
        <w:t>. Treści na jego temat uzyskały jak dotychczas rekordowy wynik we wszystkich typach mediów, wynoszący ponad 1 mld potencjalnych kontaktów z przekazem. Oznacza to, że statystyczny Polak w wieku powyżej 15 roku życia mógł mieć styczność z informacjami o kandydacie średnio 32 razy. To ponad dwukrotny wzrost względem poprzedniego tygodnia, kiedy liczba ta wynosiła 14. Najczęściej padającymi słowami w odniesieniu do Rafała Trzaskowskiego była „telekomunikacja miejska” – przejęzyczenie, które padło podczas debaty transmitowanej przez TVP, TVN i Polsat.</w:t>
      </w:r>
    </w:p>
    <w:p w:rsidR="006C52BA" w:rsidRDefault="00876752">
      <w:pPr>
        <w:spacing w:before="240" w:after="240" w:line="276" w:lineRule="auto"/>
        <w:jc w:val="both"/>
      </w:pPr>
      <w:r>
        <w:t xml:space="preserve">Znaczący wzrost zasięgu odnotował także </w:t>
      </w:r>
      <w:r>
        <w:rPr>
          <w:b/>
        </w:rPr>
        <w:t>Karol Nawrocki</w:t>
      </w:r>
      <w:r>
        <w:t xml:space="preserve">. Informacje dotyczące kandydata wspieranego przez PiS wygenerowały 840 mln potencjalnych kontaktów z przekazem, co oznacza niemal trzykrotny wzrost zasięgu względem poprzedniego tygodnia. W kontekście tego polityka najczęstszym sformułowaniem była „tęczowa flaga”, którą wręczył Rafałowi Trzaskowskiemu w trakcie debaty. </w:t>
      </w:r>
    </w:p>
    <w:p w:rsidR="006C52BA" w:rsidRDefault="00876752">
      <w:pPr>
        <w:spacing w:before="240" w:after="240" w:line="276" w:lineRule="auto"/>
        <w:jc w:val="both"/>
      </w:pPr>
      <w:r>
        <w:t xml:space="preserve">Na trzecim miejscu pod względem zasięgu we wszystkich mediach znalazł się </w:t>
      </w:r>
      <w:r>
        <w:rPr>
          <w:b/>
        </w:rPr>
        <w:t>Szymon Hołownia</w:t>
      </w:r>
      <w:r>
        <w:t xml:space="preserve">. Publikacje na jego temat osiągnęły wynik 692 mln kontaktów z przekazem, co również oznacza blisko trzykrotny wzrost w porównaniu do ubiegłego tygodnia. W odniesieniu do kandydata Trzeciej Drogi zdominowały dwie frazy: „nielegalny migrant” oraz „nieprawdziwa informacja”, co jest nawiązaniem do sądowego sporu w trybie wyborczym marszałka Sejmu ze </w:t>
      </w:r>
      <w:r>
        <w:rPr>
          <w:b/>
        </w:rPr>
        <w:t xml:space="preserve">Sławomirem </w:t>
      </w:r>
      <w:proofErr w:type="spellStart"/>
      <w:r>
        <w:rPr>
          <w:b/>
        </w:rPr>
        <w:t>Mentzenem</w:t>
      </w:r>
      <w:proofErr w:type="spellEnd"/>
      <w:r>
        <w:t>. Polityk Konfederacji nie wziął udziału w obu debatach, co też zostało politycznie wykorzystane przez jego przeciwników. W stosunku do </w:t>
      </w:r>
      <w:proofErr w:type="spellStart"/>
      <w:r>
        <w:t>Mentzena</w:t>
      </w:r>
      <w:proofErr w:type="spellEnd"/>
      <w:r>
        <w:t xml:space="preserve"> dwie z trzech najpopularniejszych fraz to „wielki nieobecny” oraz „największy przegrany”.</w:t>
      </w:r>
    </w:p>
    <w:p w:rsidR="006C52BA" w:rsidRDefault="00876752">
      <w:pPr>
        <w:spacing w:before="240" w:after="240" w:line="276" w:lineRule="auto"/>
        <w:jc w:val="center"/>
        <w:rPr>
          <w:b/>
        </w:rPr>
      </w:pPr>
      <w:r>
        <w:rPr>
          <w:noProof/>
        </w:rPr>
        <w:lastRenderedPageBreak/>
        <w:drawing>
          <wp:inline distT="114300" distB="114300" distL="114300" distR="114300">
            <wp:extent cx="6119820" cy="4076700"/>
            <wp:effectExtent l="0" t="0" r="0" b="0"/>
            <wp:docPr id="1843619619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19820" cy="40767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C52BA" w:rsidRDefault="00876752">
      <w:pPr>
        <w:spacing w:before="240" w:after="240" w:line="276" w:lineRule="auto"/>
        <w:jc w:val="both"/>
      </w:pPr>
      <w:r>
        <w:t xml:space="preserve">Patrząc wyłącznie na media społecznościowe, nieznacznie większy zasięg wygenerowały treści dotyczące Rafała Trzaskowskiego (298 mln kontaktów) niż Sławomira </w:t>
      </w:r>
      <w:proofErr w:type="spellStart"/>
      <w:r>
        <w:t>Mentzena</w:t>
      </w:r>
      <w:proofErr w:type="spellEnd"/>
      <w:r>
        <w:t xml:space="preserve"> (293 mln kontaktów). Kandydat Konfederacji był jedynym, na temat którego informacje w </w:t>
      </w:r>
      <w:proofErr w:type="spellStart"/>
      <w:r>
        <w:t>social</w:t>
      </w:r>
      <w:proofErr w:type="spellEnd"/>
      <w:r>
        <w:t xml:space="preserve"> mediach miały lepszy wynik niż treści w telewizji. Tym najbardziej zasięgowym okazał się filmik na </w:t>
      </w:r>
      <w:proofErr w:type="spellStart"/>
      <w:r>
        <w:t>TikToku</w:t>
      </w:r>
      <w:proofErr w:type="spellEnd"/>
      <w:r>
        <w:t>, w którym polityk ironicznie komentuje wyrok sądu dotyczący sporu z Szymonem Hołownią.</w:t>
      </w:r>
    </w:p>
    <w:p w:rsidR="006C52BA" w:rsidRDefault="00876752">
      <w:pPr>
        <w:spacing w:before="240" w:after="240" w:line="276" w:lineRule="auto"/>
        <w:jc w:val="both"/>
        <w:rPr>
          <w:b/>
        </w:rPr>
      </w:pPr>
      <w:r>
        <w:rPr>
          <w:b/>
        </w:rPr>
        <w:t>Fałszywe i zmanipulowane informacje powielane przez uczestników debaty</w:t>
      </w:r>
    </w:p>
    <w:p w:rsidR="006C52BA" w:rsidRDefault="00876752">
      <w:pPr>
        <w:spacing w:before="240" w:after="240" w:line="276" w:lineRule="auto"/>
        <w:jc w:val="both"/>
      </w:pPr>
      <w:r>
        <w:t xml:space="preserve">W trakcie obu debat wyborczych nie zabrakło wypowiedzi, w których politycy minęli się z prawdą. Przykładem wykorzystania poprawnych danych do wyciągnięcia fałszywych wniosków było stwierdzenie Marka Jakubiaka, że Niemcy „przerzucili do Polski” 10 tys. osób. Przytoczona przez niego liczba pochodzi z artykułu Interii i odnosi się do osób zawracanych na granicy, czyli takich, które zostały zatrzymane w niemieckiej strefie przygranicznej i cofnięte na terytorium Polski. </w:t>
      </w:r>
    </w:p>
    <w:p w:rsidR="006C52BA" w:rsidRDefault="00876752">
      <w:pPr>
        <w:spacing w:before="240" w:after="240" w:line="276" w:lineRule="auto"/>
        <w:jc w:val="both"/>
      </w:pPr>
      <w:r>
        <w:t xml:space="preserve">Karol Nawrocki z kolei mówił, że jest przeciwko budowie „ośrodków integrowania dla nielegalnych imigrantów” i skojarzył je z paktem migracyjnym. Pominął przy tym fakt, że Centra Integracji Cudzoziemców powstawały jeszcze za rządów PiS. </w:t>
      </w:r>
    </w:p>
    <w:p w:rsidR="006C52BA" w:rsidRDefault="00876752">
      <w:pPr>
        <w:spacing w:before="240" w:after="240" w:line="276" w:lineRule="auto"/>
        <w:jc w:val="both"/>
      </w:pPr>
      <w:r>
        <w:lastRenderedPageBreak/>
        <w:t>Rafał Trzaskowski natomiast zawyżył liczbę nowych podatków wprowadzonych za rządów Prawa i Sprawiedliwości. Prezydent Warszawy powiedział, że było ich 50. Tymczasem dane Ministerstwa Finansów wskazują, że faktycznie wprowadzono 22 nowe daniny.</w:t>
      </w:r>
    </w:p>
    <w:p w:rsidR="006C52BA" w:rsidRDefault="00876752">
      <w:pPr>
        <w:spacing w:before="240" w:after="240" w:line="276" w:lineRule="auto"/>
        <w:jc w:val="both"/>
        <w:rPr>
          <w:b/>
        </w:rPr>
      </w:pPr>
      <w:r>
        <w:rPr>
          <w:b/>
        </w:rPr>
        <w:t>Komentarze ekspertów</w:t>
      </w:r>
    </w:p>
    <w:p w:rsidR="006C52BA" w:rsidRDefault="00876752">
      <w:pPr>
        <w:spacing w:before="240" w:after="240" w:line="276" w:lineRule="auto"/>
        <w:jc w:val="both"/>
      </w:pPr>
      <w:r>
        <w:t xml:space="preserve">Jak podkreśla Monika </w:t>
      </w:r>
      <w:proofErr w:type="spellStart"/>
      <w:r>
        <w:t>Ezman</w:t>
      </w:r>
      <w:proofErr w:type="spellEnd"/>
      <w:r>
        <w:t>, dyrektor Centrum Zarządzania Jakością i Działu Analiz w Instytucie Monitorowania Mediów:</w:t>
      </w:r>
    </w:p>
    <w:p w:rsidR="006C52BA" w:rsidRDefault="00876752">
      <w:pPr>
        <w:spacing w:before="240" w:after="240" w:line="276" w:lineRule="auto"/>
        <w:ind w:left="720"/>
        <w:jc w:val="both"/>
        <w:rPr>
          <w:i/>
        </w:rPr>
      </w:pPr>
      <w:r>
        <w:rPr>
          <w:i/>
        </w:rPr>
        <w:t xml:space="preserve">Rekordowy zasięg treści o Rafale Trzaskowskim niekoniecznie jest dla niego dobrą informacją. Słynne już przejęzyczenie o „telekomunikacji miejskiej” błyskawicznie zostało podchwycone przez internautów i media, stając się pretekstem do licznych </w:t>
      </w:r>
      <w:proofErr w:type="spellStart"/>
      <w:r>
        <w:rPr>
          <w:i/>
        </w:rPr>
        <w:t>memów</w:t>
      </w:r>
      <w:proofErr w:type="spellEnd"/>
      <w:r>
        <w:rPr>
          <w:i/>
        </w:rPr>
        <w:t xml:space="preserve"> oraz ironicznych komentarzy. W dobie mediów społecznościowych granica między konstruktywną popularnością a medialnym ośmieszeniem jest niestety bardzo cienka. Nadmiar ironii i przekazów humorystycznych może spłycić odbiór kandydata i odwrócić uwagę od jego realnych postulatów czy programu.</w:t>
      </w:r>
    </w:p>
    <w:p w:rsidR="006C52BA" w:rsidRDefault="00876752">
      <w:pPr>
        <w:spacing w:before="240" w:after="240" w:line="276" w:lineRule="auto"/>
        <w:jc w:val="both"/>
      </w:pPr>
      <w:r>
        <w:t xml:space="preserve">Adam </w:t>
      </w:r>
      <w:proofErr w:type="spellStart"/>
      <w:r>
        <w:t>Maternik</w:t>
      </w:r>
      <w:proofErr w:type="spellEnd"/>
      <w:r>
        <w:t xml:space="preserve">, zastępca szefa działu </w:t>
      </w:r>
      <w:proofErr w:type="spellStart"/>
      <w:r>
        <w:t>fact-checkingu</w:t>
      </w:r>
      <w:proofErr w:type="spellEnd"/>
      <w:r>
        <w:t xml:space="preserve"> politycznego w Stowarzyszeniu Demagog zauważa natomiast:</w:t>
      </w:r>
    </w:p>
    <w:p w:rsidR="006C52BA" w:rsidRDefault="00876752">
      <w:pPr>
        <w:spacing w:before="240" w:after="240" w:line="276" w:lineRule="auto"/>
        <w:jc w:val="both"/>
      </w:pPr>
      <w:r>
        <w:rPr>
          <w:i/>
        </w:rPr>
        <w:t>Podczas debat usłyszeliśmy kilka narracji zniekształcających rzeczywistość i opartych na skrajnych emocjach. Dotyczą one m.in. migracji, polityki klimatycznej i Unii Europejskiej. Podziela je większość kandydatów – nawet tych, których nie kojarzono z podobnymi poglądami. Skrajne emocje i masowe zasięgi to niebezpieczne połączenie obniżające odporność na dezinformację i narażające na jej konsekwencje.</w:t>
      </w:r>
    </w:p>
    <w:p w:rsidR="006C52BA" w:rsidRDefault="00876752">
      <w:pPr>
        <w:spacing w:before="240" w:after="240" w:line="276" w:lineRule="auto"/>
        <w:rPr>
          <w:highlight w:val="yellow"/>
        </w:rPr>
      </w:pPr>
      <w:r>
        <w:t xml:space="preserve">Cały raport jest </w:t>
      </w:r>
      <w:r w:rsidRPr="00320CDB">
        <w:t>dostępny t</w:t>
      </w:r>
      <w:sdt>
        <w:sdtPr>
          <w:tag w:val="goog_rdk_0"/>
          <w:id w:val="-1770688375"/>
        </w:sdtPr>
        <w:sdtEndPr/>
        <w:sdtContent/>
      </w:sdt>
      <w:r w:rsidRPr="00320CDB">
        <w:t xml:space="preserve">utaj: </w:t>
      </w:r>
      <w:hyperlink r:id="rId9" w:history="1">
        <w:r w:rsidRPr="00320CDB">
          <w:rPr>
            <w:rStyle w:val="Hipercze"/>
          </w:rPr>
          <w:t>IMM</w:t>
        </w:r>
      </w:hyperlink>
      <w:r w:rsidRPr="00320CDB">
        <w:t xml:space="preserve"> i </w:t>
      </w:r>
      <w:hyperlink r:id="rId10" w:history="1">
        <w:r w:rsidRPr="00320CDB">
          <w:rPr>
            <w:rStyle w:val="Hipercze"/>
          </w:rPr>
          <w:t>Demagog</w:t>
        </w:r>
      </w:hyperlink>
      <w:r w:rsidRPr="00320CDB">
        <w:t xml:space="preserve">. </w:t>
      </w:r>
      <w:bookmarkStart w:id="0" w:name="_GoBack"/>
      <w:bookmarkEnd w:id="0"/>
    </w:p>
    <w:p w:rsidR="006C52BA" w:rsidRDefault="006C52BA">
      <w:pPr>
        <w:spacing w:before="240" w:after="240" w:line="276" w:lineRule="auto"/>
        <w:rPr>
          <w:highlight w:val="white"/>
        </w:rPr>
      </w:pPr>
    </w:p>
    <w:p w:rsidR="006C52BA" w:rsidRDefault="00320CDB">
      <w:pPr>
        <w:spacing w:before="240" w:after="240" w:line="276" w:lineRule="auto"/>
        <w:rPr>
          <w:highlight w:val="white"/>
        </w:rPr>
      </w:pPr>
      <w:r>
        <w:pict>
          <v:rect id="_x0000_i1025" style="width:0;height:1.5pt" o:hralign="center" o:hrstd="t" o:hr="t" fillcolor="#a0a0a0" stroked="f"/>
        </w:pict>
      </w:r>
    </w:p>
    <w:p w:rsidR="006C52BA" w:rsidRDefault="00876752">
      <w:pPr>
        <w:spacing w:before="240" w:after="240" w:line="276" w:lineRule="auto"/>
        <w:rPr>
          <w:highlight w:val="white"/>
        </w:rPr>
      </w:pPr>
      <w:r>
        <w:rPr>
          <w:highlight w:val="white"/>
        </w:rPr>
        <w:t>Więcej informacji:</w:t>
      </w:r>
    </w:p>
    <w:p w:rsidR="006C52BA" w:rsidRDefault="00876752">
      <w:pPr>
        <w:spacing w:before="240" w:after="240" w:line="276" w:lineRule="auto"/>
        <w:rPr>
          <w:highlight w:val="white"/>
        </w:rPr>
      </w:pPr>
      <w:r>
        <w:rPr>
          <w:b/>
          <w:highlight w:val="white"/>
        </w:rPr>
        <w:t>Instytut Monitorowania Mediów:</w:t>
      </w:r>
      <w:r>
        <w:rPr>
          <w:highlight w:val="white"/>
        </w:rPr>
        <w:t xml:space="preserve"> </w:t>
      </w:r>
      <w:r>
        <w:rPr>
          <w:highlight w:val="white"/>
        </w:rPr>
        <w:br/>
        <w:t>Katarzyna Ozga</w:t>
      </w:r>
      <w:r>
        <w:rPr>
          <w:highlight w:val="white"/>
        </w:rPr>
        <w:br/>
      </w:r>
      <w:hyperlink r:id="rId11">
        <w:r>
          <w:rPr>
            <w:highlight w:val="white"/>
            <w:u w:val="single"/>
          </w:rPr>
          <w:t>kozga@imm.com.pl</w:t>
        </w:r>
      </w:hyperlink>
      <w:r>
        <w:rPr>
          <w:highlight w:val="white"/>
        </w:rPr>
        <w:t xml:space="preserve"> </w:t>
      </w:r>
      <w:r>
        <w:rPr>
          <w:highlight w:val="white"/>
        </w:rPr>
        <w:br/>
        <w:t>tel.: +48 698 634 594</w:t>
      </w:r>
    </w:p>
    <w:p w:rsidR="006C52BA" w:rsidRDefault="00876752">
      <w:pPr>
        <w:spacing w:before="240" w:after="240" w:line="276" w:lineRule="auto"/>
        <w:rPr>
          <w:highlight w:val="white"/>
        </w:rPr>
      </w:pPr>
      <w:r>
        <w:rPr>
          <w:b/>
          <w:highlight w:val="white"/>
        </w:rPr>
        <w:t>Stowarzyszenie Demagog:</w:t>
      </w:r>
      <w:r>
        <w:rPr>
          <w:highlight w:val="white"/>
        </w:rPr>
        <w:br/>
        <w:t xml:space="preserve">Aleksandra </w:t>
      </w:r>
      <w:proofErr w:type="spellStart"/>
      <w:r>
        <w:rPr>
          <w:highlight w:val="white"/>
        </w:rPr>
        <w:t>Żychska</w:t>
      </w:r>
      <w:proofErr w:type="spellEnd"/>
      <w:r>
        <w:rPr>
          <w:highlight w:val="white"/>
        </w:rPr>
        <w:br/>
      </w:r>
      <w:hyperlink r:id="rId12">
        <w:r>
          <w:rPr>
            <w:highlight w:val="white"/>
            <w:u w:val="single"/>
          </w:rPr>
          <w:t>aleksandra.zychska@demagog.org.pl</w:t>
        </w:r>
      </w:hyperlink>
      <w:r>
        <w:rPr>
          <w:highlight w:val="white"/>
        </w:rPr>
        <w:br/>
        <w:t>tel.: +48 608 113 123</w:t>
      </w:r>
    </w:p>
    <w:sectPr w:rsidR="006C52BA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701" w:right="1134" w:bottom="2722" w:left="1134" w:header="709" w:footer="709" w:gutter="0"/>
      <w:pgNumType w:start="1"/>
      <w:cols w:space="708"/>
      <w:titlePg/>
    </w:sectPr>
  </w:body>
</w:document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15:commentEx w15:paraId="0000001F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6B0" w:rsidRDefault="00876752">
      <w:pPr>
        <w:spacing w:after="0" w:line="240" w:lineRule="auto"/>
      </w:pPr>
      <w:r>
        <w:separator/>
      </w:r>
    </w:p>
  </w:endnote>
  <w:endnote w:type="continuationSeparator" w:id="0">
    <w:p w:rsidR="005B66B0" w:rsidRDefault="008767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olos Text">
    <w:altName w:val="Times New Roman"/>
    <w:panose1 w:val="00000000000000000000"/>
    <w:charset w:val="00"/>
    <w:family w:val="roman"/>
    <w:notTrueType/>
    <w:pitch w:val="default"/>
  </w:font>
  <w:font w:name="Lora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2BA" w:rsidRDefault="0087675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>
          <wp:simplePos x="0" y="0"/>
          <wp:positionH relativeFrom="column">
            <wp:posOffset>-726275</wp:posOffset>
          </wp:positionH>
          <wp:positionV relativeFrom="paragraph">
            <wp:posOffset>-590548</wp:posOffset>
          </wp:positionV>
          <wp:extent cx="7576868" cy="990578"/>
          <wp:effectExtent l="0" t="0" r="0" b="0"/>
          <wp:wrapNone/>
          <wp:docPr id="184361961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6C52BA" w:rsidRDefault="006C52B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2BA" w:rsidRDefault="00876752">
    <w:r>
      <w:rPr>
        <w:noProof/>
      </w:rPr>
      <w:drawing>
        <wp:anchor distT="0" distB="0" distL="114300" distR="114300" simplePos="0" relativeHeight="251661312" behindDoc="0" locked="0" layoutInCell="1" hidden="0" allowOverlap="1">
          <wp:simplePos x="0" y="0"/>
          <wp:positionH relativeFrom="column">
            <wp:posOffset>-754581</wp:posOffset>
          </wp:positionH>
          <wp:positionV relativeFrom="paragraph">
            <wp:posOffset>-699134</wp:posOffset>
          </wp:positionV>
          <wp:extent cx="7624445" cy="1010212"/>
          <wp:effectExtent l="0" t="0" r="0" b="0"/>
          <wp:wrapNone/>
          <wp:docPr id="1843619617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24445" cy="101021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6B0" w:rsidRDefault="00876752">
      <w:pPr>
        <w:spacing w:after="0" w:line="240" w:lineRule="auto"/>
      </w:pPr>
      <w:r>
        <w:separator/>
      </w:r>
    </w:p>
  </w:footnote>
  <w:footnote w:type="continuationSeparator" w:id="0">
    <w:p w:rsidR="005B66B0" w:rsidRDefault="008767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2BA" w:rsidRDefault="006C52BA">
    <w:pPr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2BA" w:rsidRDefault="00876752">
    <w:pPr>
      <w:tabs>
        <w:tab w:val="left" w:pos="1972"/>
      </w:tabs>
    </w:pPr>
    <w:r>
      <w:tab/>
    </w: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3187327</wp:posOffset>
          </wp:positionH>
          <wp:positionV relativeFrom="paragraph">
            <wp:posOffset>56578</wp:posOffset>
          </wp:positionV>
          <wp:extent cx="2156791" cy="411480"/>
          <wp:effectExtent l="0" t="0" r="0" b="0"/>
          <wp:wrapNone/>
          <wp:docPr id="1843619616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6791" cy="411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>
          <wp:simplePos x="0" y="0"/>
          <wp:positionH relativeFrom="column">
            <wp:posOffset>772160</wp:posOffset>
          </wp:positionH>
          <wp:positionV relativeFrom="paragraph">
            <wp:posOffset>22324</wp:posOffset>
          </wp:positionV>
          <wp:extent cx="1429769" cy="456565"/>
          <wp:effectExtent l="0" t="0" r="0" b="0"/>
          <wp:wrapNone/>
          <wp:docPr id="18436196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9769" cy="4565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6C52BA" w:rsidRDefault="006C52B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C52BA"/>
    <w:rsid w:val="00320CDB"/>
    <w:rsid w:val="005B66B0"/>
    <w:rsid w:val="006C52BA"/>
    <w:rsid w:val="00876752"/>
    <w:rsid w:val="00EE5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6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67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6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67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aleksandra.zychska@demagog.org.p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ozga@imm.com.p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demagog.org.pl/analizy_i_raporty/kandydaci-w-mediach-07-13-04-rekordowe-zasiegi-za-sprawa-prezydenckich-debat/" TargetMode="External"/><Relationship Id="rId19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hyperlink" Target="https://www.imm.com.pl/kandydaci-w-mediach-07-13-04-rekordowe-zasiegi-za-sprawa-prezydenckich-debat/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I8sNPNhQRjrFkXYk3KPhCcYQqQw==">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797</Words>
  <Characters>4783</Characters>
  <Application>Microsoft Office Word</Application>
  <DocSecurity>0</DocSecurity>
  <Lines>39</Lines>
  <Paragraphs>11</Paragraphs>
  <ScaleCrop>false</ScaleCrop>
  <Company/>
  <LinksUpToDate>false</LinksUpToDate>
  <CharactersWithSpaces>5569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Pszonka</dc:creator>
  <cp:lastModifiedBy>Joanna Rafał</cp:lastModifiedBy>
  <cp:revision>4</cp:revision>
  <dcterms:created xsi:type="dcterms:W3CDTF">2025-04-03T08:39:00Z</dcterms:created>
  <dcterms:modified xsi:type="dcterms:W3CDTF">2025-04-17T11:08:00Z</dcterms:modified>
</cp:coreProperties>
</file>