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57A85F10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275154">
        <w:rPr>
          <w:rFonts w:asciiTheme="minorHAnsi" w:hAnsiTheme="minorHAnsi" w:cstheme="minorHAnsi"/>
          <w:i/>
        </w:rPr>
        <w:t>30</w:t>
      </w:r>
      <w:r w:rsidRPr="00AC4B83">
        <w:rPr>
          <w:rFonts w:asciiTheme="minorHAnsi" w:hAnsiTheme="minorHAnsi" w:cstheme="minorHAnsi"/>
          <w:i/>
        </w:rPr>
        <w:t xml:space="preserve"> kwietnia 2025 r.</w:t>
      </w:r>
    </w:p>
    <w:p w14:paraId="41F5C288" w14:textId="43614C51" w:rsidR="00AC4B83" w:rsidRPr="00504BB8" w:rsidRDefault="00B060FF" w:rsidP="00F74044">
      <w:pPr>
        <w:spacing w:before="100" w:beforeAutospacing="1" w:after="100" w:afterAutospacing="1" w:line="240" w:lineRule="auto"/>
        <w:jc w:val="both"/>
        <w:outlineLvl w:val="2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>
        <w:rPr>
          <w:rFonts w:asciiTheme="minorHAnsi" w:eastAsia="Times New Roman" w:hAnsiTheme="minorHAnsi" w:cstheme="minorHAnsi"/>
          <w:b/>
          <w:bCs/>
          <w:sz w:val="28"/>
          <w:szCs w:val="28"/>
        </w:rPr>
        <w:t>Zdjęcie</w:t>
      </w:r>
      <w:r w:rsidR="00871296" w:rsidRPr="00504BB8"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 Hołowni, Duda za Nawrockim, Sikorski za Trzaskowskim – nowy raport IMM i Demagoga</w:t>
      </w:r>
    </w:p>
    <w:p w14:paraId="69E88A3E" w14:textId="77777777" w:rsidR="00871296" w:rsidRDefault="00871296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871296">
        <w:rPr>
          <w:rFonts w:asciiTheme="minorHAnsi" w:eastAsia="Times New Roman" w:hAnsiTheme="minorHAnsi" w:cstheme="minorHAnsi"/>
          <w:b/>
          <w:bCs/>
        </w:rPr>
        <w:t xml:space="preserve">W kampanii prezydenckiej emocje nie słabną: Hołownię pogrąża selfie z Watykanu, Duda oficjalnie wskazuje Nawrockiego, a Sikorski hasłem „Cała Polska naprzód!” wspiera Trzaskowskiego. Medialne zasięgi wróciły do poziomu sprzed debat, a </w:t>
      </w:r>
      <w:proofErr w:type="spellStart"/>
      <w:r w:rsidRPr="00871296">
        <w:rPr>
          <w:rFonts w:asciiTheme="minorHAnsi" w:eastAsia="Times New Roman" w:hAnsiTheme="minorHAnsi" w:cstheme="minorHAnsi"/>
          <w:b/>
          <w:bCs/>
        </w:rPr>
        <w:t>TikTok</w:t>
      </w:r>
      <w:proofErr w:type="spellEnd"/>
      <w:r w:rsidRPr="00871296">
        <w:rPr>
          <w:rFonts w:asciiTheme="minorHAnsi" w:eastAsia="Times New Roman" w:hAnsiTheme="minorHAnsi" w:cstheme="minorHAnsi"/>
          <w:b/>
          <w:bCs/>
        </w:rPr>
        <w:t xml:space="preserve"> i polityczne gesty zmieniają dynamikę wyścigu o prezydenturę. </w:t>
      </w:r>
    </w:p>
    <w:p w14:paraId="69D8B4A1" w14:textId="0B54637A" w:rsidR="00EC287D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 xml:space="preserve">W tygodniu 21–27 kwietnia zainteresowanie wyborami prezydenckimi wróciło do poziomu sprzed wielkanocnych debat w Końskich. Rafał Trzaskowski pozostaje najbardziej medialnym kandydatem, osiągając 455 milionów potencjalnych kontaktów z przekazem – </w:t>
      </w:r>
      <w:r w:rsidR="00275154">
        <w:rPr>
          <w:rFonts w:asciiTheme="minorHAnsi" w:eastAsia="Times New Roman" w:hAnsiTheme="minorHAnsi" w:cstheme="minorHAnsi"/>
        </w:rPr>
        <w:t>oznacza to, że statystyczna osoba powyżej 15 roku życia mogła spotka</w:t>
      </w:r>
      <w:r w:rsidR="00EB6EFB">
        <w:rPr>
          <w:rFonts w:asciiTheme="minorHAnsi" w:eastAsia="Times New Roman" w:hAnsiTheme="minorHAnsi" w:cstheme="minorHAnsi"/>
        </w:rPr>
        <w:t>ć się z informacjami na jego temat ponad 14 razy.</w:t>
      </w:r>
      <w:r w:rsidR="00E61980">
        <w:rPr>
          <w:rFonts w:asciiTheme="minorHAnsi" w:eastAsia="Times New Roman" w:hAnsiTheme="minorHAnsi" w:cstheme="minorHAnsi"/>
        </w:rPr>
        <w:t xml:space="preserve"> </w:t>
      </w:r>
    </w:p>
    <w:p w14:paraId="5A14C659" w14:textId="25D4A55D" w:rsidR="00AC4B83" w:rsidRPr="00AC4B83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>Wysoka widoczność Trzaskowskiego była napędzana m.in. przez wystąpienie ministra spraw zagranicznych Radosława Sikorskiego</w:t>
      </w:r>
      <w:r w:rsidR="00E61980">
        <w:rPr>
          <w:rFonts w:asciiTheme="minorHAnsi" w:eastAsia="Times New Roman" w:hAnsiTheme="minorHAnsi" w:cstheme="minorHAnsi"/>
        </w:rPr>
        <w:t xml:space="preserve"> podczas konwencji w Poznaniu</w:t>
      </w:r>
      <w:r w:rsidRPr="00AC4B83">
        <w:rPr>
          <w:rFonts w:asciiTheme="minorHAnsi" w:eastAsia="Times New Roman" w:hAnsiTheme="minorHAnsi" w:cstheme="minorHAnsi"/>
        </w:rPr>
        <w:t xml:space="preserve">, który zakończył swoje przemówienie hasłem kampanii Trzaskowskiego: </w:t>
      </w:r>
      <w:r w:rsidRPr="00AC4B83">
        <w:rPr>
          <w:rFonts w:asciiTheme="minorHAnsi" w:eastAsia="Times New Roman" w:hAnsiTheme="minorHAnsi" w:cstheme="minorHAnsi"/>
          <w:b/>
          <w:bCs/>
        </w:rPr>
        <w:t>"Cała Polska naprzód!"</w:t>
      </w:r>
      <w:r w:rsidRPr="00AC4B83">
        <w:rPr>
          <w:rFonts w:asciiTheme="minorHAnsi" w:eastAsia="Times New Roman" w:hAnsiTheme="minorHAnsi" w:cstheme="minorHAnsi"/>
        </w:rPr>
        <w:t xml:space="preserve">. </w:t>
      </w:r>
    </w:p>
    <w:p w14:paraId="6A0A19BF" w14:textId="4E13EE67" w:rsidR="00AC4B83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 xml:space="preserve">Na </w:t>
      </w:r>
      <w:r w:rsidR="00E61980">
        <w:rPr>
          <w:rFonts w:asciiTheme="minorHAnsi" w:eastAsia="Times New Roman" w:hAnsiTheme="minorHAnsi" w:cstheme="minorHAnsi"/>
        </w:rPr>
        <w:t>drugie miejsce awansował</w:t>
      </w:r>
      <w:r w:rsidRPr="00AC4B83">
        <w:rPr>
          <w:rFonts w:asciiTheme="minorHAnsi" w:eastAsia="Times New Roman" w:hAnsiTheme="minorHAnsi" w:cstheme="minorHAnsi"/>
        </w:rPr>
        <w:t xml:space="preserve"> </w:t>
      </w:r>
      <w:r w:rsidRPr="00EB6EFB">
        <w:rPr>
          <w:rFonts w:asciiTheme="minorHAnsi" w:eastAsia="Times New Roman" w:hAnsiTheme="minorHAnsi" w:cstheme="minorHAnsi"/>
          <w:b/>
          <w:bCs/>
        </w:rPr>
        <w:t>Szymon Hołownia</w:t>
      </w:r>
      <w:r w:rsidRPr="00AC4B83">
        <w:rPr>
          <w:rFonts w:asciiTheme="minorHAnsi" w:eastAsia="Times New Roman" w:hAnsiTheme="minorHAnsi" w:cstheme="minorHAnsi"/>
        </w:rPr>
        <w:t xml:space="preserve">, który zdobył 353 mln potencjalnych kontaktów – choć jego medialność </w:t>
      </w:r>
      <w:r w:rsidR="000A6965">
        <w:rPr>
          <w:rFonts w:asciiTheme="minorHAnsi" w:eastAsia="Times New Roman" w:hAnsiTheme="minorHAnsi" w:cstheme="minorHAnsi"/>
        </w:rPr>
        <w:t>wzrosła głównie przez</w:t>
      </w:r>
      <w:r w:rsidRPr="00AC4B83">
        <w:rPr>
          <w:rFonts w:asciiTheme="minorHAnsi" w:eastAsia="Times New Roman" w:hAnsiTheme="minorHAnsi" w:cstheme="minorHAnsi"/>
        </w:rPr>
        <w:t xml:space="preserve"> kontrowers</w:t>
      </w:r>
      <w:r w:rsidR="000A6965">
        <w:rPr>
          <w:rFonts w:asciiTheme="minorHAnsi" w:eastAsia="Times New Roman" w:hAnsiTheme="minorHAnsi" w:cstheme="minorHAnsi"/>
        </w:rPr>
        <w:t>yjne</w:t>
      </w:r>
      <w:r w:rsidRPr="00AC4B83">
        <w:rPr>
          <w:rFonts w:asciiTheme="minorHAnsi" w:eastAsia="Times New Roman" w:hAnsiTheme="minorHAnsi" w:cstheme="minorHAnsi"/>
        </w:rPr>
        <w:t xml:space="preserve"> </w:t>
      </w:r>
      <w:r w:rsidRPr="00EB6EFB">
        <w:rPr>
          <w:rFonts w:asciiTheme="minorHAnsi" w:eastAsia="Times New Roman" w:hAnsiTheme="minorHAnsi" w:cstheme="minorHAnsi"/>
        </w:rPr>
        <w:t>selfie</w:t>
      </w:r>
      <w:r w:rsidR="000A6965">
        <w:rPr>
          <w:rFonts w:asciiTheme="minorHAnsi" w:eastAsia="Times New Roman" w:hAnsiTheme="minorHAnsi" w:cstheme="minorHAnsi"/>
        </w:rPr>
        <w:t>, zrobione przez polityka</w:t>
      </w:r>
      <w:r w:rsidRPr="00EB6EFB">
        <w:rPr>
          <w:rFonts w:asciiTheme="minorHAnsi" w:eastAsia="Times New Roman" w:hAnsiTheme="minorHAnsi" w:cstheme="minorHAnsi"/>
        </w:rPr>
        <w:t xml:space="preserve"> podczas </w:t>
      </w:r>
      <w:r w:rsidR="000A6965">
        <w:rPr>
          <w:rFonts w:asciiTheme="minorHAnsi" w:eastAsia="Times New Roman" w:hAnsiTheme="minorHAnsi" w:cstheme="minorHAnsi"/>
        </w:rPr>
        <w:t xml:space="preserve">ceremonii </w:t>
      </w:r>
      <w:r w:rsidRPr="00EB6EFB">
        <w:rPr>
          <w:rFonts w:asciiTheme="minorHAnsi" w:eastAsia="Times New Roman" w:hAnsiTheme="minorHAnsi" w:cstheme="minorHAnsi"/>
        </w:rPr>
        <w:t>pogrzebu papieża Franciszka</w:t>
      </w:r>
      <w:r w:rsidR="00EB6EFB" w:rsidRPr="00EB6EFB">
        <w:rPr>
          <w:rFonts w:asciiTheme="minorHAnsi" w:eastAsia="Times New Roman" w:hAnsiTheme="minorHAnsi" w:cstheme="minorHAnsi"/>
        </w:rPr>
        <w:t>. Kandydat Polski</w:t>
      </w:r>
      <w:r w:rsidR="00EB6EFB">
        <w:rPr>
          <w:rFonts w:asciiTheme="minorHAnsi" w:eastAsia="Times New Roman" w:hAnsiTheme="minorHAnsi" w:cstheme="minorHAnsi"/>
        </w:rPr>
        <w:t xml:space="preserve"> </w:t>
      </w:r>
      <w:r w:rsidR="00EB6EFB" w:rsidRPr="00EB6EFB">
        <w:rPr>
          <w:rFonts w:asciiTheme="minorHAnsi" w:eastAsia="Times New Roman" w:hAnsiTheme="minorHAnsi" w:cstheme="minorHAnsi"/>
        </w:rPr>
        <w:t xml:space="preserve">2050 na swoim profilu na portalu X </w:t>
      </w:r>
      <w:r w:rsidR="00EB6EFB">
        <w:rPr>
          <w:rFonts w:asciiTheme="minorHAnsi" w:eastAsia="Times New Roman" w:hAnsiTheme="minorHAnsi" w:cstheme="minorHAnsi"/>
        </w:rPr>
        <w:t>odpowiedział</w:t>
      </w:r>
      <w:r w:rsidR="00EB6EFB" w:rsidRPr="00EB6EFB">
        <w:rPr>
          <w:rFonts w:asciiTheme="minorHAnsi" w:eastAsia="Times New Roman" w:hAnsiTheme="minorHAnsi" w:cstheme="minorHAnsi"/>
        </w:rPr>
        <w:t>, że fotografował tłum zebrany w Watykanie, a nie siebie.</w:t>
      </w:r>
      <w:r w:rsidRPr="00EB6EFB">
        <w:rPr>
          <w:rFonts w:asciiTheme="minorHAnsi" w:eastAsia="Times New Roman" w:hAnsiTheme="minorHAnsi" w:cstheme="minorHAnsi"/>
        </w:rPr>
        <w:t xml:space="preserve"> </w:t>
      </w:r>
    </w:p>
    <w:p w14:paraId="110F912D" w14:textId="69DD4D11" w:rsidR="00F74044" w:rsidRDefault="00F74044" w:rsidP="00F74044">
      <w:pPr>
        <w:spacing w:before="100" w:beforeAutospacing="1" w:after="100" w:afterAutospacing="1" w:line="240" w:lineRule="auto"/>
        <w:jc w:val="center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  <w:noProof/>
        </w:rPr>
        <w:drawing>
          <wp:inline distT="0" distB="0" distL="0" distR="0" wp14:anchorId="69E27AA9" wp14:editId="3F78EAA1">
            <wp:extent cx="4854524" cy="3236180"/>
            <wp:effectExtent l="0" t="0" r="3810" b="2540"/>
            <wp:docPr id="195153120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1531205" name="Obraz 195153120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0877" cy="3267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8AB74A" w14:textId="77777777" w:rsidR="00AC4B83" w:rsidRPr="00AC4B83" w:rsidRDefault="00AC4B83" w:rsidP="00F74044">
      <w:pPr>
        <w:spacing w:before="100" w:beforeAutospacing="1" w:after="100" w:afterAutospacing="1" w:line="240" w:lineRule="auto"/>
        <w:jc w:val="both"/>
        <w:outlineLvl w:val="2"/>
        <w:rPr>
          <w:rFonts w:asciiTheme="minorHAnsi" w:eastAsia="Times New Roman" w:hAnsiTheme="minorHAnsi" w:cstheme="minorHAnsi"/>
          <w:b/>
          <w:bCs/>
        </w:rPr>
      </w:pPr>
      <w:proofErr w:type="spellStart"/>
      <w:r w:rsidRPr="00AC4B83">
        <w:rPr>
          <w:rFonts w:asciiTheme="minorHAnsi" w:eastAsia="Times New Roman" w:hAnsiTheme="minorHAnsi" w:cstheme="minorHAnsi"/>
          <w:b/>
          <w:bCs/>
        </w:rPr>
        <w:lastRenderedPageBreak/>
        <w:t>Mentzen</w:t>
      </w:r>
      <w:proofErr w:type="spellEnd"/>
      <w:r w:rsidRPr="00AC4B83">
        <w:rPr>
          <w:rFonts w:asciiTheme="minorHAnsi" w:eastAsia="Times New Roman" w:hAnsiTheme="minorHAnsi" w:cstheme="minorHAnsi"/>
          <w:b/>
          <w:bCs/>
        </w:rPr>
        <w:t xml:space="preserve"> odzyskuje dominację na </w:t>
      </w:r>
      <w:proofErr w:type="spellStart"/>
      <w:r w:rsidRPr="00AC4B83">
        <w:rPr>
          <w:rFonts w:asciiTheme="minorHAnsi" w:eastAsia="Times New Roman" w:hAnsiTheme="minorHAnsi" w:cstheme="minorHAnsi"/>
          <w:b/>
          <w:bCs/>
        </w:rPr>
        <w:t>TikToku</w:t>
      </w:r>
      <w:proofErr w:type="spellEnd"/>
    </w:p>
    <w:p w14:paraId="04A651E0" w14:textId="108B6A90" w:rsidR="00AC4B83" w:rsidRPr="00AC4B83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 xml:space="preserve">W </w:t>
      </w:r>
      <w:proofErr w:type="spellStart"/>
      <w:r w:rsidRPr="00AC4B83">
        <w:rPr>
          <w:rFonts w:asciiTheme="minorHAnsi" w:eastAsia="Times New Roman" w:hAnsiTheme="minorHAnsi" w:cstheme="minorHAnsi"/>
        </w:rPr>
        <w:t>social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 mediach gwiazdą tygodnia został </w:t>
      </w:r>
      <w:r w:rsidRPr="00AC4B83">
        <w:rPr>
          <w:rFonts w:asciiTheme="minorHAnsi" w:eastAsia="Times New Roman" w:hAnsiTheme="minorHAnsi" w:cstheme="minorHAnsi"/>
          <w:b/>
          <w:bCs/>
        </w:rPr>
        <w:t xml:space="preserve">Sławomir </w:t>
      </w:r>
      <w:proofErr w:type="spellStart"/>
      <w:r w:rsidRPr="00AC4B83">
        <w:rPr>
          <w:rFonts w:asciiTheme="minorHAnsi" w:eastAsia="Times New Roman" w:hAnsiTheme="minorHAnsi" w:cstheme="minorHAnsi"/>
          <w:b/>
          <w:bCs/>
        </w:rPr>
        <w:t>Mentzen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, którego własne kanały wygenerowały największe wyświetlenia i interakcje (832 tys. </w:t>
      </w:r>
      <w:proofErr w:type="spellStart"/>
      <w:r w:rsidRPr="00AC4B83">
        <w:rPr>
          <w:rFonts w:asciiTheme="minorHAnsi" w:eastAsia="Times New Roman" w:hAnsiTheme="minorHAnsi" w:cstheme="minorHAnsi"/>
        </w:rPr>
        <w:t>polubień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, komentarzy i udostępnień). Hitem sieci okazał się jego ironiczny </w:t>
      </w:r>
      <w:proofErr w:type="spellStart"/>
      <w:r w:rsidRPr="00AC4B83">
        <w:rPr>
          <w:rFonts w:asciiTheme="minorHAnsi" w:eastAsia="Times New Roman" w:hAnsiTheme="minorHAnsi" w:cstheme="minorHAnsi"/>
        </w:rPr>
        <w:t>TikTok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 wyśmiewający lotnisko w Radomiu</w:t>
      </w:r>
      <w:r w:rsidR="000A6965">
        <w:rPr>
          <w:rFonts w:asciiTheme="minorHAnsi" w:eastAsia="Times New Roman" w:hAnsiTheme="minorHAnsi" w:cstheme="minorHAnsi"/>
        </w:rPr>
        <w:t xml:space="preserve">, który do końca dnia 27 kwietnia zebrał </w:t>
      </w:r>
      <w:r w:rsidRPr="00AC4B83">
        <w:rPr>
          <w:rFonts w:asciiTheme="minorHAnsi" w:eastAsia="Times New Roman" w:hAnsiTheme="minorHAnsi" w:cstheme="minorHAnsi"/>
        </w:rPr>
        <w:t xml:space="preserve">ponad </w:t>
      </w:r>
      <w:r w:rsidRPr="00AC4B83">
        <w:rPr>
          <w:rFonts w:asciiTheme="minorHAnsi" w:eastAsia="Times New Roman" w:hAnsiTheme="minorHAnsi" w:cstheme="minorHAnsi"/>
          <w:b/>
          <w:bCs/>
        </w:rPr>
        <w:t>1,5 mln wyświetleń</w:t>
      </w:r>
      <w:r w:rsidRPr="00AC4B83">
        <w:rPr>
          <w:rFonts w:asciiTheme="minorHAnsi" w:eastAsia="Times New Roman" w:hAnsiTheme="minorHAnsi" w:cstheme="minorHAnsi"/>
        </w:rPr>
        <w:t>.</w:t>
      </w:r>
    </w:p>
    <w:p w14:paraId="7538C842" w14:textId="77777777" w:rsidR="00AC4B83" w:rsidRPr="00AC4B83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 xml:space="preserve">Aż 7 z 10 najpopularniejszych materiałów własnych kandydatów pochodziło z </w:t>
      </w:r>
      <w:proofErr w:type="spellStart"/>
      <w:r w:rsidRPr="00AC4B83">
        <w:rPr>
          <w:rFonts w:asciiTheme="minorHAnsi" w:eastAsia="Times New Roman" w:hAnsiTheme="minorHAnsi" w:cstheme="minorHAnsi"/>
        </w:rPr>
        <w:t>TikToka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. Obok </w:t>
      </w:r>
      <w:proofErr w:type="spellStart"/>
      <w:r w:rsidRPr="00AC4B83">
        <w:rPr>
          <w:rFonts w:asciiTheme="minorHAnsi" w:eastAsia="Times New Roman" w:hAnsiTheme="minorHAnsi" w:cstheme="minorHAnsi"/>
        </w:rPr>
        <w:t>Mentzena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, </w:t>
      </w:r>
      <w:proofErr w:type="spellStart"/>
      <w:r w:rsidRPr="00AC4B83">
        <w:rPr>
          <w:rFonts w:asciiTheme="minorHAnsi" w:eastAsia="Times New Roman" w:hAnsiTheme="minorHAnsi" w:cstheme="minorHAnsi"/>
        </w:rPr>
        <w:t>viralowe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 sukcesy notowali także </w:t>
      </w:r>
      <w:r w:rsidRPr="00AC4B83">
        <w:rPr>
          <w:rFonts w:asciiTheme="minorHAnsi" w:eastAsia="Times New Roman" w:hAnsiTheme="minorHAnsi" w:cstheme="minorHAnsi"/>
          <w:b/>
          <w:bCs/>
        </w:rPr>
        <w:t xml:space="preserve">Magdalena </w:t>
      </w:r>
      <w:proofErr w:type="spellStart"/>
      <w:r w:rsidRPr="00AC4B83">
        <w:rPr>
          <w:rFonts w:asciiTheme="minorHAnsi" w:eastAsia="Times New Roman" w:hAnsiTheme="minorHAnsi" w:cstheme="minorHAnsi"/>
          <w:b/>
          <w:bCs/>
        </w:rPr>
        <w:t>Biejat</w:t>
      </w:r>
      <w:proofErr w:type="spellEnd"/>
      <w:r w:rsidRPr="00AC4B83">
        <w:rPr>
          <w:rFonts w:asciiTheme="minorHAnsi" w:eastAsia="Times New Roman" w:hAnsiTheme="minorHAnsi" w:cstheme="minorHAnsi"/>
        </w:rPr>
        <w:t xml:space="preserve"> i </w:t>
      </w:r>
      <w:r w:rsidRPr="00AC4B83">
        <w:rPr>
          <w:rFonts w:asciiTheme="minorHAnsi" w:eastAsia="Times New Roman" w:hAnsiTheme="minorHAnsi" w:cstheme="minorHAnsi"/>
          <w:b/>
          <w:bCs/>
        </w:rPr>
        <w:t>Karol Nawrocki</w:t>
      </w:r>
      <w:r w:rsidRPr="00AC4B83">
        <w:rPr>
          <w:rFonts w:asciiTheme="minorHAnsi" w:eastAsia="Times New Roman" w:hAnsiTheme="minorHAnsi" w:cstheme="minorHAnsi"/>
        </w:rPr>
        <w:t>, który zdobył ponad 1 mln wyświetleń nagraniem z zabawy z dziećmi w Szczecinku.</w:t>
      </w:r>
    </w:p>
    <w:p w14:paraId="017760B5" w14:textId="77777777" w:rsidR="00AC4B83" w:rsidRPr="00AC4B83" w:rsidRDefault="00AC4B83" w:rsidP="00F74044">
      <w:pPr>
        <w:spacing w:before="100" w:beforeAutospacing="1" w:after="100" w:afterAutospacing="1" w:line="240" w:lineRule="auto"/>
        <w:jc w:val="both"/>
        <w:outlineLvl w:val="2"/>
        <w:rPr>
          <w:rFonts w:asciiTheme="minorHAnsi" w:eastAsia="Times New Roman" w:hAnsiTheme="minorHAnsi" w:cstheme="minorHAnsi"/>
          <w:b/>
          <w:bCs/>
        </w:rPr>
      </w:pPr>
      <w:r w:rsidRPr="00AC4B83">
        <w:rPr>
          <w:rFonts w:asciiTheme="minorHAnsi" w:eastAsia="Times New Roman" w:hAnsiTheme="minorHAnsi" w:cstheme="minorHAnsi"/>
          <w:b/>
          <w:bCs/>
        </w:rPr>
        <w:t>Poparcia i kontrowersje: Sikorski za Trzaskowskim, Duda za Nawrockim</w:t>
      </w:r>
    </w:p>
    <w:p w14:paraId="5BC5A7C4" w14:textId="5963DA51" w:rsidR="00AC4B83" w:rsidRPr="00AC4B83" w:rsidRDefault="00AC4B83" w:rsidP="00F74044">
      <w:pPr>
        <w:spacing w:before="100" w:beforeAutospacing="1" w:after="100" w:afterAutospacing="1" w:line="240" w:lineRule="auto"/>
        <w:jc w:val="both"/>
        <w:rPr>
          <w:rFonts w:asciiTheme="minorHAnsi" w:eastAsia="Times New Roman" w:hAnsiTheme="minorHAnsi" w:cstheme="minorHAnsi"/>
        </w:rPr>
      </w:pPr>
      <w:r w:rsidRPr="00AC4B83">
        <w:rPr>
          <w:rFonts w:asciiTheme="minorHAnsi" w:eastAsia="Times New Roman" w:hAnsiTheme="minorHAnsi" w:cstheme="minorHAnsi"/>
        </w:rPr>
        <w:t>W politycznym tle widać rosnące zaangażowanie najważniejszych postaci. Radosław Sikorski</w:t>
      </w:r>
      <w:r w:rsidR="00721C05">
        <w:rPr>
          <w:rFonts w:asciiTheme="minorHAnsi" w:eastAsia="Times New Roman" w:hAnsiTheme="minorHAnsi" w:cstheme="minorHAnsi"/>
        </w:rPr>
        <w:t xml:space="preserve">, podczas konwencji </w:t>
      </w:r>
      <w:r w:rsidR="00EC287D">
        <w:rPr>
          <w:rFonts w:asciiTheme="minorHAnsi" w:eastAsia="Times New Roman" w:hAnsiTheme="minorHAnsi" w:cstheme="minorHAnsi"/>
        </w:rPr>
        <w:t>w</w:t>
      </w:r>
      <w:r w:rsidR="00721C05">
        <w:rPr>
          <w:rFonts w:asciiTheme="minorHAnsi" w:eastAsia="Times New Roman" w:hAnsiTheme="minorHAnsi" w:cstheme="minorHAnsi"/>
        </w:rPr>
        <w:t xml:space="preserve"> Poznaniu,</w:t>
      </w:r>
      <w:r w:rsidRPr="00AC4B83">
        <w:rPr>
          <w:rFonts w:asciiTheme="minorHAnsi" w:eastAsia="Times New Roman" w:hAnsiTheme="minorHAnsi" w:cstheme="minorHAnsi"/>
        </w:rPr>
        <w:t xml:space="preserve"> wsparł Trzaskowskiego, symbolicznie używając jego hasła. </w:t>
      </w:r>
      <w:r w:rsidR="00721C05">
        <w:rPr>
          <w:rFonts w:asciiTheme="minorHAnsi" w:eastAsia="Times New Roman" w:hAnsiTheme="minorHAnsi" w:cstheme="minorHAnsi"/>
        </w:rPr>
        <w:t xml:space="preserve"> Natomiast </w:t>
      </w:r>
      <w:r w:rsidRPr="00AC4B83">
        <w:rPr>
          <w:rFonts w:asciiTheme="minorHAnsi" w:eastAsia="Times New Roman" w:hAnsiTheme="minorHAnsi" w:cstheme="minorHAnsi"/>
        </w:rPr>
        <w:t>Prezydent Andrzej Duda</w:t>
      </w:r>
      <w:r w:rsidR="000A6965">
        <w:rPr>
          <w:rFonts w:asciiTheme="minorHAnsi" w:eastAsia="Times New Roman" w:hAnsiTheme="minorHAnsi" w:cstheme="minorHAnsi"/>
        </w:rPr>
        <w:t xml:space="preserve">, na </w:t>
      </w:r>
      <w:hyperlink r:id="rId8" w:history="1">
        <w:r w:rsidR="000A6965" w:rsidRPr="00BF700D">
          <w:rPr>
            <w:rStyle w:val="Hipercze"/>
            <w:rFonts w:asciiTheme="minorHAnsi" w:eastAsia="Times New Roman" w:hAnsiTheme="minorHAnsi" w:cstheme="minorHAnsi"/>
          </w:rPr>
          <w:t xml:space="preserve">konwencji </w:t>
        </w:r>
        <w:r w:rsidR="00721C05" w:rsidRPr="00BF700D">
          <w:rPr>
            <w:rStyle w:val="Hipercze"/>
            <w:rFonts w:asciiTheme="minorHAnsi" w:eastAsia="Times New Roman" w:hAnsiTheme="minorHAnsi" w:cstheme="minorHAnsi"/>
          </w:rPr>
          <w:t>wyborczej</w:t>
        </w:r>
        <w:r w:rsidR="000A6965" w:rsidRPr="00BF700D">
          <w:rPr>
            <w:rStyle w:val="Hipercze"/>
            <w:rFonts w:asciiTheme="minorHAnsi" w:eastAsia="Times New Roman" w:hAnsiTheme="minorHAnsi" w:cstheme="minorHAnsi"/>
          </w:rPr>
          <w:t xml:space="preserve"> </w:t>
        </w:r>
        <w:r w:rsidRPr="00BF700D">
          <w:rPr>
            <w:rStyle w:val="Hipercze"/>
            <w:rFonts w:asciiTheme="minorHAnsi" w:eastAsia="Times New Roman" w:hAnsiTheme="minorHAnsi" w:cstheme="minorHAnsi"/>
          </w:rPr>
          <w:t>Karola Nawrockiego</w:t>
        </w:r>
      </w:hyperlink>
      <w:r w:rsidR="00721C05">
        <w:rPr>
          <w:rFonts w:asciiTheme="minorHAnsi" w:eastAsia="Times New Roman" w:hAnsiTheme="minorHAnsi" w:cstheme="minorHAnsi"/>
        </w:rPr>
        <w:t xml:space="preserve"> w Łodzi jednoznacznie poparł kandydaturę kandydata wspieranego przez PiS</w:t>
      </w:r>
      <w:r w:rsidRPr="00AC4B83">
        <w:rPr>
          <w:rFonts w:asciiTheme="minorHAnsi" w:eastAsia="Times New Roman" w:hAnsiTheme="minorHAnsi" w:cstheme="minorHAnsi"/>
        </w:rPr>
        <w:t>, mimo wcześniejszych deklaracji o</w:t>
      </w:r>
      <w:r w:rsidR="00721C05">
        <w:rPr>
          <w:rFonts w:asciiTheme="minorHAnsi" w:eastAsia="Times New Roman" w:hAnsiTheme="minorHAnsi" w:cstheme="minorHAnsi"/>
        </w:rPr>
        <w:t xml:space="preserve"> swojej</w:t>
      </w:r>
      <w:r w:rsidRPr="00AC4B83">
        <w:rPr>
          <w:rFonts w:asciiTheme="minorHAnsi" w:eastAsia="Times New Roman" w:hAnsiTheme="minorHAnsi" w:cstheme="minorHAnsi"/>
        </w:rPr>
        <w:t xml:space="preserve"> neutralności.</w:t>
      </w:r>
    </w:p>
    <w:p w14:paraId="446294D9" w14:textId="6A97B5A5" w:rsidR="006C52BA" w:rsidRPr="00E61980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EndPr/>
        <w:sdtContent/>
      </w:sdt>
      <w:r w:rsidRPr="00AC4B83">
        <w:rPr>
          <w:rFonts w:asciiTheme="minorHAnsi" w:hAnsiTheme="minorHAnsi" w:cstheme="minorHAnsi"/>
        </w:rPr>
        <w:t xml:space="preserve">utaj: </w:t>
      </w:r>
      <w:hyperlink r:id="rId9" w:history="1">
        <w:r w:rsidRPr="00C114E2">
          <w:rPr>
            <w:rStyle w:val="Hipercze"/>
            <w:rFonts w:asciiTheme="minorHAnsi" w:hAnsiTheme="minorHAnsi" w:cstheme="minorHAnsi"/>
          </w:rPr>
          <w:t>IMM</w:t>
        </w:r>
      </w:hyperlink>
      <w:r w:rsidRPr="00AC4B83">
        <w:rPr>
          <w:rFonts w:asciiTheme="minorHAnsi" w:hAnsiTheme="minorHAnsi" w:cstheme="minorHAnsi"/>
        </w:rPr>
        <w:t xml:space="preserve"> i </w:t>
      </w:r>
      <w:hyperlink r:id="rId10" w:history="1">
        <w:r w:rsidRPr="00F74044">
          <w:rPr>
            <w:rStyle w:val="Hipercze"/>
            <w:rFonts w:asciiTheme="minorHAnsi" w:hAnsiTheme="minorHAnsi" w:cstheme="minorHAnsi"/>
          </w:rPr>
          <w:t>Demagog</w:t>
        </w:r>
      </w:hyperlink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C114E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1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 xml:space="preserve">Aleksandra </w:t>
      </w:r>
      <w:proofErr w:type="spellStart"/>
      <w:r w:rsidRPr="00AC4B83">
        <w:rPr>
          <w:rFonts w:asciiTheme="minorHAnsi" w:hAnsiTheme="minorHAnsi" w:cstheme="minorHAnsi"/>
          <w:highlight w:val="white"/>
        </w:rPr>
        <w:t>Żychska</w:t>
      </w:r>
      <w:proofErr w:type="spellEnd"/>
      <w:r w:rsidRPr="00AC4B83">
        <w:rPr>
          <w:rFonts w:asciiTheme="minorHAnsi" w:hAnsiTheme="minorHAnsi" w:cstheme="minorHAnsi"/>
          <w:highlight w:val="white"/>
        </w:rPr>
        <w:br/>
      </w:r>
      <w:hyperlink r:id="rId12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182160" w14:textId="77777777" w:rsidR="00CD0BF0" w:rsidRDefault="00CD0BF0">
      <w:pPr>
        <w:spacing w:after="0" w:line="240" w:lineRule="auto"/>
      </w:pPr>
      <w:r>
        <w:separator/>
      </w:r>
    </w:p>
  </w:endnote>
  <w:endnote w:type="continuationSeparator" w:id="0">
    <w:p w14:paraId="4319AEA4" w14:textId="77777777" w:rsidR="00CD0BF0" w:rsidRDefault="00CD0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C3A8B" w14:textId="77777777" w:rsidR="00CD0BF0" w:rsidRDefault="00CD0BF0">
      <w:pPr>
        <w:spacing w:after="0" w:line="240" w:lineRule="auto"/>
      </w:pPr>
      <w:r>
        <w:separator/>
      </w:r>
    </w:p>
  </w:footnote>
  <w:footnote w:type="continuationSeparator" w:id="0">
    <w:p w14:paraId="643BA6A1" w14:textId="77777777" w:rsidR="00CD0BF0" w:rsidRDefault="00CD0B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A6965"/>
    <w:rsid w:val="00275154"/>
    <w:rsid w:val="002B0D89"/>
    <w:rsid w:val="00320CDB"/>
    <w:rsid w:val="004B49AE"/>
    <w:rsid w:val="00504BB8"/>
    <w:rsid w:val="005B66B0"/>
    <w:rsid w:val="00693D72"/>
    <w:rsid w:val="006C52BA"/>
    <w:rsid w:val="00721C05"/>
    <w:rsid w:val="007F1F26"/>
    <w:rsid w:val="00871296"/>
    <w:rsid w:val="00876752"/>
    <w:rsid w:val="009E0D95"/>
    <w:rsid w:val="00AC4B83"/>
    <w:rsid w:val="00AE4B9C"/>
    <w:rsid w:val="00B060FF"/>
    <w:rsid w:val="00BF700D"/>
    <w:rsid w:val="00C114E2"/>
    <w:rsid w:val="00CD0BF0"/>
    <w:rsid w:val="00D56E92"/>
    <w:rsid w:val="00E61980"/>
    <w:rsid w:val="00EB6EFB"/>
    <w:rsid w:val="00EC1EE3"/>
    <w:rsid w:val="00EC287D"/>
    <w:rsid w:val="00EE5C5F"/>
    <w:rsid w:val="00F7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lityka.pl/tygodnikpolityka/kraj/2298269,1,konwencja-wyborcza-nawrockiego-w-lodzi-wierza-w-i-ture-idziemy-po-zwyciestwo-18-maja.read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aleksandra.zychska@demagog.org.p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kozga@imm.com.p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demagog.org.pl/analizy_i_raporty/kandydaci-w-mediach-21-27-04-zdjecie-holowni-duda-za-nawrockim-sikorski-za-trzaskowski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mm.com.pl/kandydaci-w-mediach-21-27-04-zdjecie-holowni-duda-za-nawrockim-sikorski-za-trzaskowskim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463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Katarzyna Ozga</cp:lastModifiedBy>
  <cp:revision>5</cp:revision>
  <dcterms:created xsi:type="dcterms:W3CDTF">2025-04-30T07:08:00Z</dcterms:created>
  <dcterms:modified xsi:type="dcterms:W3CDTF">2025-04-30T10:30:00Z</dcterms:modified>
</cp:coreProperties>
</file>