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AC55" w14:textId="102DC4F2" w:rsidR="007D1543" w:rsidRDefault="001743DD" w:rsidP="00F860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F860CF">
        <w:rPr>
          <w:color w:val="000000"/>
        </w:rPr>
        <w:t xml:space="preserve">                                                                         </w:t>
      </w:r>
      <w:r w:rsidR="00E9713F">
        <w:rPr>
          <w:color w:val="000000"/>
        </w:rPr>
        <w:t xml:space="preserve">Warszawa, </w:t>
      </w:r>
      <w:r w:rsidR="00465FFB">
        <w:rPr>
          <w:color w:val="000000"/>
        </w:rPr>
        <w:t>1</w:t>
      </w:r>
      <w:r w:rsidR="002C3B55">
        <w:rPr>
          <w:color w:val="000000"/>
        </w:rPr>
        <w:t>5</w:t>
      </w:r>
      <w:r w:rsidR="00E9713F">
        <w:rPr>
          <w:color w:val="000000"/>
        </w:rPr>
        <w:t xml:space="preserve">.05.2023 r. </w:t>
      </w:r>
    </w:p>
    <w:p w14:paraId="7CE5FBB6" w14:textId="245F253F" w:rsidR="000B0595" w:rsidRPr="00F860CF" w:rsidRDefault="00E9713F" w:rsidP="00F860C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 w:rsidRPr="00F860CF">
        <w:rPr>
          <w:b/>
          <w:color w:val="000000"/>
          <w:sz w:val="28"/>
          <w:szCs w:val="28"/>
        </w:rPr>
        <w:t xml:space="preserve">Słodycze </w:t>
      </w:r>
      <w:r w:rsidRPr="00F860CF">
        <w:rPr>
          <w:b/>
          <w:sz w:val="28"/>
          <w:szCs w:val="28"/>
        </w:rPr>
        <w:t>podbijają</w:t>
      </w:r>
      <w:r w:rsidRPr="00F860CF">
        <w:rPr>
          <w:b/>
          <w:color w:val="000000"/>
          <w:sz w:val="28"/>
          <w:szCs w:val="28"/>
        </w:rPr>
        <w:t xml:space="preserve"> </w:t>
      </w:r>
      <w:r w:rsidR="00982BE4" w:rsidRPr="00F860CF">
        <w:rPr>
          <w:b/>
          <w:color w:val="000000"/>
          <w:sz w:val="28"/>
          <w:szCs w:val="28"/>
        </w:rPr>
        <w:t>ekran</w:t>
      </w:r>
      <w:r w:rsidR="00262403" w:rsidRPr="00F860CF">
        <w:rPr>
          <w:b/>
          <w:color w:val="000000"/>
          <w:sz w:val="28"/>
          <w:szCs w:val="28"/>
        </w:rPr>
        <w:t>y</w:t>
      </w:r>
      <w:r w:rsidR="00982BE4" w:rsidRPr="00F860CF">
        <w:rPr>
          <w:b/>
          <w:color w:val="000000"/>
          <w:sz w:val="28"/>
          <w:szCs w:val="28"/>
        </w:rPr>
        <w:t xml:space="preserve"> i podniebienia</w:t>
      </w:r>
      <w:r w:rsidRPr="00F860CF">
        <w:rPr>
          <w:b/>
          <w:color w:val="000000"/>
          <w:sz w:val="28"/>
          <w:szCs w:val="28"/>
        </w:rPr>
        <w:t xml:space="preserve">. Kinder </w:t>
      </w:r>
      <w:r w:rsidR="00CE48E3" w:rsidRPr="00F860CF">
        <w:rPr>
          <w:b/>
          <w:color w:val="000000"/>
          <w:sz w:val="28"/>
          <w:szCs w:val="28"/>
        </w:rPr>
        <w:t xml:space="preserve">z największymi wydatkami </w:t>
      </w:r>
      <w:r w:rsidR="00F36D96">
        <w:rPr>
          <w:b/>
          <w:color w:val="000000"/>
          <w:sz w:val="28"/>
          <w:szCs w:val="28"/>
        </w:rPr>
        <w:t xml:space="preserve">na </w:t>
      </w:r>
      <w:r w:rsidR="00CE48E3" w:rsidRPr="00F860CF">
        <w:rPr>
          <w:b/>
          <w:color w:val="000000"/>
          <w:sz w:val="28"/>
          <w:szCs w:val="28"/>
        </w:rPr>
        <w:t>reklam</w:t>
      </w:r>
      <w:r w:rsidR="00F36D96">
        <w:rPr>
          <w:b/>
          <w:color w:val="000000"/>
          <w:sz w:val="28"/>
          <w:szCs w:val="28"/>
        </w:rPr>
        <w:t>ę</w:t>
      </w:r>
      <w:r w:rsidR="00CE48E3" w:rsidRPr="00F860CF">
        <w:rPr>
          <w:b/>
          <w:color w:val="000000"/>
          <w:sz w:val="28"/>
          <w:szCs w:val="28"/>
        </w:rPr>
        <w:t xml:space="preserve"> w pierwszym kwartale </w:t>
      </w:r>
      <w:r w:rsidR="000938A9" w:rsidRPr="00F860CF">
        <w:rPr>
          <w:b/>
          <w:color w:val="000000"/>
          <w:sz w:val="28"/>
          <w:szCs w:val="28"/>
        </w:rPr>
        <w:t>2023 roku</w:t>
      </w:r>
    </w:p>
    <w:p w14:paraId="1DF67639" w14:textId="5B8E06A0" w:rsidR="000B0595" w:rsidRDefault="005833CB" w:rsidP="000B05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</w:t>
      </w:r>
      <w:r w:rsidR="000B0595" w:rsidRPr="000B0595">
        <w:rPr>
          <w:b/>
          <w:color w:val="000000"/>
          <w:sz w:val="20"/>
          <w:szCs w:val="20"/>
        </w:rPr>
        <w:t xml:space="preserve">roducenci słodyczy </w:t>
      </w:r>
      <w:r w:rsidR="00DC6694">
        <w:rPr>
          <w:b/>
          <w:color w:val="000000"/>
          <w:sz w:val="20"/>
          <w:szCs w:val="20"/>
        </w:rPr>
        <w:t>lokują</w:t>
      </w:r>
      <w:r w:rsidR="00DC6694" w:rsidRPr="000B0595">
        <w:rPr>
          <w:b/>
          <w:color w:val="000000"/>
          <w:sz w:val="20"/>
          <w:szCs w:val="20"/>
        </w:rPr>
        <w:t xml:space="preserve"> </w:t>
      </w:r>
      <w:r w:rsidR="000B0595" w:rsidRPr="000B0595">
        <w:rPr>
          <w:b/>
          <w:color w:val="000000"/>
          <w:sz w:val="20"/>
          <w:szCs w:val="20"/>
        </w:rPr>
        <w:t xml:space="preserve">ogromne kwoty w reklamy swoich produktów. W pierwszym kwartale </w:t>
      </w:r>
      <w:r w:rsidR="00DC6694">
        <w:rPr>
          <w:b/>
          <w:color w:val="000000"/>
          <w:sz w:val="20"/>
          <w:szCs w:val="20"/>
        </w:rPr>
        <w:t>bieżącego roku</w:t>
      </w:r>
      <w:r w:rsidR="000B0595" w:rsidRPr="000B0595">
        <w:rPr>
          <w:b/>
          <w:color w:val="000000"/>
          <w:sz w:val="20"/>
          <w:szCs w:val="20"/>
        </w:rPr>
        <w:t xml:space="preserve"> marka Kinder</w:t>
      </w:r>
      <w:r w:rsidR="000B0595">
        <w:rPr>
          <w:b/>
          <w:color w:val="000000"/>
          <w:sz w:val="20"/>
          <w:szCs w:val="20"/>
        </w:rPr>
        <w:t xml:space="preserve">, z portfolio </w:t>
      </w:r>
      <w:r w:rsidR="00AE00B0">
        <w:rPr>
          <w:b/>
          <w:color w:val="000000"/>
          <w:sz w:val="20"/>
          <w:szCs w:val="20"/>
        </w:rPr>
        <w:t xml:space="preserve">Grupy </w:t>
      </w:r>
      <w:r w:rsidR="000B0595">
        <w:rPr>
          <w:b/>
          <w:color w:val="000000"/>
          <w:sz w:val="20"/>
          <w:szCs w:val="20"/>
        </w:rPr>
        <w:t>Ferrero</w:t>
      </w:r>
      <w:r w:rsidR="00DC6694">
        <w:rPr>
          <w:b/>
          <w:color w:val="000000"/>
          <w:sz w:val="20"/>
          <w:szCs w:val="20"/>
        </w:rPr>
        <w:t>,</w:t>
      </w:r>
      <w:r w:rsidR="000B0595" w:rsidRPr="000B0595">
        <w:rPr>
          <w:b/>
          <w:color w:val="000000"/>
          <w:sz w:val="20"/>
          <w:szCs w:val="20"/>
        </w:rPr>
        <w:t xml:space="preserve"> </w:t>
      </w:r>
      <w:r w:rsidR="008B3A27">
        <w:rPr>
          <w:b/>
          <w:color w:val="000000"/>
          <w:sz w:val="20"/>
          <w:szCs w:val="20"/>
        </w:rPr>
        <w:t>zdominowała rynek reklamy słodyczy</w:t>
      </w:r>
      <w:r w:rsidR="000B0595" w:rsidRPr="000B0595">
        <w:rPr>
          <w:b/>
          <w:color w:val="000000"/>
          <w:sz w:val="20"/>
          <w:szCs w:val="20"/>
        </w:rPr>
        <w:t>.</w:t>
      </w:r>
      <w:r w:rsidR="008B3A27">
        <w:rPr>
          <w:b/>
          <w:color w:val="000000"/>
          <w:sz w:val="20"/>
          <w:szCs w:val="20"/>
        </w:rPr>
        <w:t xml:space="preserve"> N</w:t>
      </w:r>
      <w:r w:rsidR="000B0595" w:rsidRPr="000B0595">
        <w:rPr>
          <w:b/>
          <w:color w:val="000000"/>
          <w:sz w:val="20"/>
          <w:szCs w:val="20"/>
        </w:rPr>
        <w:t>ajczęściej reklamowanym</w:t>
      </w:r>
      <w:r w:rsidR="00D463A5">
        <w:rPr>
          <w:b/>
          <w:color w:val="000000"/>
          <w:sz w:val="20"/>
          <w:szCs w:val="20"/>
        </w:rPr>
        <w:t>i</w:t>
      </w:r>
      <w:r w:rsidR="000B0595" w:rsidRPr="000B0595">
        <w:rPr>
          <w:b/>
          <w:color w:val="000000"/>
          <w:sz w:val="20"/>
          <w:szCs w:val="20"/>
        </w:rPr>
        <w:t xml:space="preserve"> </w:t>
      </w:r>
      <w:r w:rsidR="00DC6694">
        <w:rPr>
          <w:b/>
          <w:color w:val="000000"/>
          <w:sz w:val="20"/>
          <w:szCs w:val="20"/>
        </w:rPr>
        <w:t>słodycz</w:t>
      </w:r>
      <w:r w:rsidR="00D463A5">
        <w:rPr>
          <w:b/>
          <w:color w:val="000000"/>
          <w:sz w:val="20"/>
          <w:szCs w:val="20"/>
        </w:rPr>
        <w:t>ami</w:t>
      </w:r>
      <w:r w:rsidR="00DC6694">
        <w:rPr>
          <w:b/>
          <w:color w:val="000000"/>
          <w:sz w:val="20"/>
          <w:szCs w:val="20"/>
        </w:rPr>
        <w:t xml:space="preserve"> </w:t>
      </w:r>
      <w:r w:rsidR="000B0595" w:rsidRPr="000B0595">
        <w:rPr>
          <w:b/>
          <w:color w:val="000000"/>
          <w:sz w:val="20"/>
          <w:szCs w:val="20"/>
        </w:rPr>
        <w:t xml:space="preserve">były batony, dla których odnotowano </w:t>
      </w:r>
      <w:r w:rsidR="008B3A27">
        <w:rPr>
          <w:b/>
          <w:color w:val="000000"/>
          <w:sz w:val="20"/>
          <w:szCs w:val="20"/>
        </w:rPr>
        <w:t xml:space="preserve">aż </w:t>
      </w:r>
      <w:r w:rsidR="000B0595" w:rsidRPr="000B0595">
        <w:rPr>
          <w:b/>
          <w:color w:val="000000"/>
          <w:sz w:val="20"/>
          <w:szCs w:val="20"/>
        </w:rPr>
        <w:t>298 emisji dziennie. Największ</w:t>
      </w:r>
      <w:r w:rsidR="00DC6694">
        <w:rPr>
          <w:b/>
          <w:color w:val="000000"/>
          <w:sz w:val="20"/>
          <w:szCs w:val="20"/>
        </w:rPr>
        <w:t>e</w:t>
      </w:r>
      <w:r w:rsidR="000B0595" w:rsidRPr="000B0595">
        <w:rPr>
          <w:b/>
          <w:color w:val="000000"/>
          <w:sz w:val="20"/>
          <w:szCs w:val="20"/>
        </w:rPr>
        <w:t xml:space="preserve"> budżet</w:t>
      </w:r>
      <w:r w:rsidR="00DC6694">
        <w:rPr>
          <w:b/>
          <w:color w:val="000000"/>
          <w:sz w:val="20"/>
          <w:szCs w:val="20"/>
        </w:rPr>
        <w:t>y</w:t>
      </w:r>
      <w:r w:rsidR="000B0595" w:rsidRPr="000B0595">
        <w:rPr>
          <w:b/>
          <w:color w:val="000000"/>
          <w:sz w:val="20"/>
          <w:szCs w:val="20"/>
        </w:rPr>
        <w:t xml:space="preserve"> </w:t>
      </w:r>
      <w:r w:rsidR="00D463A5">
        <w:rPr>
          <w:b/>
          <w:color w:val="000000"/>
          <w:sz w:val="20"/>
          <w:szCs w:val="20"/>
        </w:rPr>
        <w:t xml:space="preserve">przeznaczono </w:t>
      </w:r>
      <w:r w:rsidR="00F36D96">
        <w:rPr>
          <w:b/>
          <w:color w:val="000000"/>
          <w:sz w:val="20"/>
          <w:szCs w:val="20"/>
        </w:rPr>
        <w:t>na</w:t>
      </w:r>
      <w:r w:rsidR="00F36D96" w:rsidRPr="000B0595">
        <w:rPr>
          <w:b/>
          <w:color w:val="000000"/>
          <w:sz w:val="20"/>
          <w:szCs w:val="20"/>
        </w:rPr>
        <w:t xml:space="preserve"> </w:t>
      </w:r>
      <w:r w:rsidR="000B0595" w:rsidRPr="000B0595">
        <w:rPr>
          <w:b/>
          <w:color w:val="000000"/>
          <w:sz w:val="20"/>
          <w:szCs w:val="20"/>
        </w:rPr>
        <w:t>reklamy batonów Kinder, Snickers, Twix oraz ETI Dare.</w:t>
      </w:r>
      <w:r w:rsidR="000B0595">
        <w:rPr>
          <w:b/>
          <w:color w:val="000000"/>
          <w:sz w:val="20"/>
          <w:szCs w:val="20"/>
        </w:rPr>
        <w:t xml:space="preserve"> </w:t>
      </w:r>
      <w:r w:rsidR="008B3A27">
        <w:rPr>
          <w:b/>
          <w:color w:val="000000"/>
          <w:sz w:val="20"/>
          <w:szCs w:val="20"/>
        </w:rPr>
        <w:t>A</w:t>
      </w:r>
      <w:r w:rsidR="000B0595" w:rsidRPr="000B0595">
        <w:rPr>
          <w:b/>
          <w:color w:val="000000"/>
          <w:sz w:val="20"/>
          <w:szCs w:val="20"/>
        </w:rPr>
        <w:t>naliza pokazuje, że producen</w:t>
      </w:r>
      <w:r w:rsidR="008B3A27">
        <w:rPr>
          <w:b/>
          <w:color w:val="000000"/>
          <w:sz w:val="20"/>
          <w:szCs w:val="20"/>
        </w:rPr>
        <w:t>tom zależy</w:t>
      </w:r>
      <w:r w:rsidR="008B3A27" w:rsidRPr="000B0595">
        <w:rPr>
          <w:b/>
          <w:color w:val="000000"/>
          <w:sz w:val="20"/>
          <w:szCs w:val="20"/>
        </w:rPr>
        <w:t xml:space="preserve"> </w:t>
      </w:r>
      <w:r w:rsidR="000B0595" w:rsidRPr="000B0595">
        <w:rPr>
          <w:b/>
          <w:color w:val="000000"/>
          <w:sz w:val="20"/>
          <w:szCs w:val="20"/>
        </w:rPr>
        <w:t xml:space="preserve">przede wszystkim </w:t>
      </w:r>
      <w:r w:rsidR="008B3A27">
        <w:rPr>
          <w:b/>
          <w:color w:val="000000"/>
          <w:sz w:val="20"/>
          <w:szCs w:val="20"/>
        </w:rPr>
        <w:t>na</w:t>
      </w:r>
      <w:r w:rsidR="000B0595" w:rsidRPr="000B0595">
        <w:rPr>
          <w:b/>
          <w:color w:val="000000"/>
          <w:sz w:val="20"/>
          <w:szCs w:val="20"/>
        </w:rPr>
        <w:t xml:space="preserve"> reklam</w:t>
      </w:r>
      <w:r w:rsidR="008B3A27">
        <w:rPr>
          <w:b/>
          <w:color w:val="000000"/>
          <w:sz w:val="20"/>
          <w:szCs w:val="20"/>
        </w:rPr>
        <w:t>ach</w:t>
      </w:r>
      <w:r w:rsidR="000B0595" w:rsidRPr="000B0595">
        <w:rPr>
          <w:b/>
          <w:color w:val="000000"/>
          <w:sz w:val="20"/>
          <w:szCs w:val="20"/>
        </w:rPr>
        <w:t xml:space="preserve"> telewizyjn</w:t>
      </w:r>
      <w:r w:rsidR="008B3A27">
        <w:rPr>
          <w:b/>
          <w:color w:val="000000"/>
          <w:sz w:val="20"/>
          <w:szCs w:val="20"/>
        </w:rPr>
        <w:t>ych</w:t>
      </w:r>
      <w:r w:rsidR="000B0595" w:rsidRPr="000B0595">
        <w:rPr>
          <w:b/>
          <w:color w:val="000000"/>
          <w:sz w:val="20"/>
          <w:szCs w:val="20"/>
        </w:rPr>
        <w:t xml:space="preserve">. </w:t>
      </w:r>
    </w:p>
    <w:p w14:paraId="13221AFD" w14:textId="6BC66C20" w:rsidR="00262403" w:rsidRPr="000B0595" w:rsidRDefault="001A09A8" w:rsidP="000B05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sz w:val="20"/>
          <w:szCs w:val="20"/>
        </w:rPr>
      </w:pPr>
      <w:r w:rsidRPr="001A09A8">
        <w:rPr>
          <w:color w:val="000000"/>
          <w:sz w:val="20"/>
          <w:szCs w:val="20"/>
        </w:rPr>
        <w:t>W okresie od 1 stycznia do 31 marca 2023 r</w:t>
      </w:r>
      <w:r>
        <w:rPr>
          <w:color w:val="000000"/>
          <w:sz w:val="20"/>
          <w:szCs w:val="20"/>
        </w:rPr>
        <w:t>.</w:t>
      </w:r>
      <w:r w:rsidRPr="001A09A8">
        <w:rPr>
          <w:color w:val="000000"/>
          <w:sz w:val="20"/>
          <w:szCs w:val="20"/>
        </w:rPr>
        <w:t xml:space="preserve"> </w:t>
      </w:r>
      <w:r w:rsidR="00E9713F" w:rsidRPr="006D4F1F">
        <w:rPr>
          <w:color w:val="000000"/>
          <w:sz w:val="20"/>
          <w:szCs w:val="20"/>
        </w:rPr>
        <w:t xml:space="preserve">branża spożywcza </w:t>
      </w:r>
      <w:r w:rsidR="00124AA0">
        <w:rPr>
          <w:color w:val="000000"/>
          <w:sz w:val="20"/>
          <w:szCs w:val="20"/>
        </w:rPr>
        <w:t>wydała</w:t>
      </w:r>
      <w:r w:rsidR="00E9713F" w:rsidRPr="006D4F1F">
        <w:rPr>
          <w:color w:val="000000"/>
          <w:sz w:val="20"/>
          <w:szCs w:val="20"/>
        </w:rPr>
        <w:t xml:space="preserve"> ponad 2</w:t>
      </w:r>
      <w:r w:rsidR="00A43C8B">
        <w:rPr>
          <w:color w:val="000000"/>
          <w:sz w:val="20"/>
          <w:szCs w:val="20"/>
        </w:rPr>
        <w:t xml:space="preserve">14 </w:t>
      </w:r>
      <w:r w:rsidR="00E9713F" w:rsidRPr="006D4F1F">
        <w:rPr>
          <w:color w:val="000000"/>
          <w:sz w:val="20"/>
          <w:szCs w:val="20"/>
        </w:rPr>
        <w:t xml:space="preserve">mln zł </w:t>
      </w:r>
      <w:r w:rsidR="00124AA0">
        <w:rPr>
          <w:color w:val="000000"/>
          <w:sz w:val="20"/>
          <w:szCs w:val="20"/>
        </w:rPr>
        <w:t>na</w:t>
      </w:r>
      <w:r w:rsidR="00E9713F" w:rsidRPr="006D4F1F">
        <w:rPr>
          <w:color w:val="000000"/>
          <w:sz w:val="20"/>
          <w:szCs w:val="20"/>
        </w:rPr>
        <w:t xml:space="preserve"> reklamę słodyczy. Według monitoringu reklam Admonit</w:t>
      </w:r>
      <w:r w:rsidR="000938A9">
        <w:rPr>
          <w:color w:val="000000"/>
          <w:sz w:val="20"/>
          <w:szCs w:val="20"/>
        </w:rPr>
        <w:t xml:space="preserve">, narzędzia </w:t>
      </w:r>
      <w:r w:rsidR="00C13A75">
        <w:rPr>
          <w:color w:val="000000"/>
          <w:sz w:val="20"/>
          <w:szCs w:val="20"/>
        </w:rPr>
        <w:t>Instytutu Monitorowania Mediów (IMM)</w:t>
      </w:r>
      <w:r w:rsidR="000938A9">
        <w:rPr>
          <w:color w:val="000000"/>
          <w:sz w:val="20"/>
          <w:szCs w:val="20"/>
        </w:rPr>
        <w:t>,</w:t>
      </w:r>
      <w:r w:rsidR="00E9713F" w:rsidRPr="006D4F1F">
        <w:rPr>
          <w:color w:val="000000"/>
          <w:sz w:val="20"/>
          <w:szCs w:val="20"/>
        </w:rPr>
        <w:t xml:space="preserve"> </w:t>
      </w:r>
      <w:r w:rsidR="00DC6694">
        <w:rPr>
          <w:color w:val="000000"/>
          <w:sz w:val="20"/>
          <w:szCs w:val="20"/>
        </w:rPr>
        <w:t xml:space="preserve">w tym czasie </w:t>
      </w:r>
      <w:r w:rsidR="008B3A27">
        <w:rPr>
          <w:color w:val="000000"/>
          <w:sz w:val="20"/>
          <w:szCs w:val="20"/>
        </w:rPr>
        <w:t>wyemitowano</w:t>
      </w:r>
      <w:r w:rsidR="008B3A27" w:rsidRPr="006D4F1F">
        <w:rPr>
          <w:color w:val="000000"/>
          <w:sz w:val="20"/>
          <w:szCs w:val="20"/>
        </w:rPr>
        <w:t xml:space="preserve"> </w:t>
      </w:r>
      <w:r w:rsidR="00A43C8B">
        <w:rPr>
          <w:color w:val="000000"/>
          <w:sz w:val="20"/>
          <w:szCs w:val="20"/>
        </w:rPr>
        <w:t>ponad</w:t>
      </w:r>
      <w:r w:rsidR="00E9713F" w:rsidRPr="006D4F1F">
        <w:rPr>
          <w:color w:val="000000"/>
          <w:sz w:val="20"/>
          <w:szCs w:val="20"/>
        </w:rPr>
        <w:t xml:space="preserve"> 14</w:t>
      </w:r>
      <w:r w:rsidR="00A43C8B">
        <w:rPr>
          <w:color w:val="000000"/>
          <w:sz w:val="20"/>
          <w:szCs w:val="20"/>
        </w:rPr>
        <w:t>3</w:t>
      </w:r>
      <w:r w:rsidR="00E9713F" w:rsidRPr="006D4F1F">
        <w:rPr>
          <w:color w:val="000000"/>
          <w:sz w:val="20"/>
          <w:szCs w:val="20"/>
        </w:rPr>
        <w:t xml:space="preserve"> tys. reklam</w:t>
      </w:r>
      <w:r w:rsidR="00E9713F" w:rsidRPr="006D4F1F">
        <w:rPr>
          <w:sz w:val="20"/>
          <w:szCs w:val="20"/>
        </w:rPr>
        <w:t>, z czego p</w:t>
      </w:r>
      <w:r w:rsidR="00E9713F" w:rsidRPr="006D4F1F">
        <w:rPr>
          <w:color w:val="000000"/>
          <w:sz w:val="20"/>
          <w:szCs w:val="20"/>
        </w:rPr>
        <w:t>onad 9</w:t>
      </w:r>
      <w:r w:rsidR="00ED4B42">
        <w:rPr>
          <w:color w:val="000000"/>
          <w:sz w:val="20"/>
          <w:szCs w:val="20"/>
        </w:rPr>
        <w:t>9</w:t>
      </w:r>
      <w:r w:rsidR="00E9713F" w:rsidRPr="006D4F1F">
        <w:rPr>
          <w:color w:val="000000"/>
          <w:sz w:val="20"/>
          <w:szCs w:val="20"/>
        </w:rPr>
        <w:t>% pojawiło się w stacjach telewizyjnych</w:t>
      </w:r>
      <w:r w:rsidR="00ED4B42">
        <w:rPr>
          <w:color w:val="000000"/>
          <w:sz w:val="20"/>
          <w:szCs w:val="20"/>
        </w:rPr>
        <w:t xml:space="preserve">. </w:t>
      </w:r>
      <w:r w:rsidR="001952BF">
        <w:rPr>
          <w:color w:val="000000"/>
          <w:sz w:val="20"/>
          <w:szCs w:val="20"/>
        </w:rPr>
        <w:t>P</w:t>
      </w:r>
      <w:r w:rsidR="00E9713F" w:rsidRPr="006D4F1F">
        <w:rPr>
          <w:color w:val="000000"/>
          <w:sz w:val="20"/>
          <w:szCs w:val="20"/>
        </w:rPr>
        <w:t xml:space="preserve">roducenci słodyczy rezygnują </w:t>
      </w:r>
      <w:r w:rsidR="001952BF">
        <w:rPr>
          <w:color w:val="000000"/>
          <w:sz w:val="20"/>
          <w:szCs w:val="20"/>
        </w:rPr>
        <w:t xml:space="preserve">przede wszystkim </w:t>
      </w:r>
      <w:r w:rsidR="00E9713F" w:rsidRPr="006D4F1F">
        <w:rPr>
          <w:color w:val="000000"/>
          <w:sz w:val="20"/>
          <w:szCs w:val="20"/>
        </w:rPr>
        <w:t>z</w:t>
      </w:r>
      <w:r w:rsidR="008B3A27">
        <w:rPr>
          <w:color w:val="000000"/>
          <w:sz w:val="20"/>
          <w:szCs w:val="20"/>
        </w:rPr>
        <w:t xml:space="preserve"> </w:t>
      </w:r>
      <w:r w:rsidR="00617C2F">
        <w:rPr>
          <w:color w:val="000000"/>
          <w:sz w:val="20"/>
          <w:szCs w:val="20"/>
        </w:rPr>
        <w:t xml:space="preserve">bezpośrednich </w:t>
      </w:r>
      <w:r w:rsidR="008B3A27">
        <w:rPr>
          <w:color w:val="000000"/>
          <w:sz w:val="20"/>
          <w:szCs w:val="20"/>
        </w:rPr>
        <w:t>reklam</w:t>
      </w:r>
      <w:r w:rsidR="00E9713F" w:rsidRPr="006D4F1F">
        <w:rPr>
          <w:color w:val="000000"/>
          <w:sz w:val="20"/>
          <w:szCs w:val="20"/>
        </w:rPr>
        <w:t xml:space="preserve"> radiowych, które nie pobudzają najważniejszego ze zmysłów. </w:t>
      </w:r>
    </w:p>
    <w:p w14:paraId="1E720AD1" w14:textId="7DB41BE9" w:rsidR="007D1543" w:rsidRPr="006D4F1F" w:rsidRDefault="00E9713F" w:rsidP="005035D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 w:rsidRPr="006D4F1F">
        <w:rPr>
          <w:color w:val="000000"/>
          <w:sz w:val="20"/>
          <w:szCs w:val="20"/>
        </w:rPr>
        <w:t xml:space="preserve">Liderem wydatków reklamowych </w:t>
      </w:r>
      <w:r w:rsidR="00F36D96">
        <w:rPr>
          <w:color w:val="000000"/>
          <w:sz w:val="20"/>
          <w:szCs w:val="20"/>
        </w:rPr>
        <w:t>była</w:t>
      </w:r>
      <w:r w:rsidR="00F36D96" w:rsidRPr="006D4F1F">
        <w:rPr>
          <w:color w:val="000000"/>
          <w:sz w:val="20"/>
          <w:szCs w:val="20"/>
        </w:rPr>
        <w:t xml:space="preserve"> </w:t>
      </w:r>
      <w:r w:rsidRPr="006D4F1F">
        <w:rPr>
          <w:color w:val="000000"/>
          <w:sz w:val="20"/>
          <w:szCs w:val="20"/>
        </w:rPr>
        <w:t xml:space="preserve">marka Kinder, której budżet reklamowy wyniósł ponad </w:t>
      </w:r>
      <w:r w:rsidR="00A43C8B">
        <w:rPr>
          <w:color w:val="000000"/>
          <w:sz w:val="20"/>
          <w:szCs w:val="20"/>
        </w:rPr>
        <w:t>64</w:t>
      </w:r>
      <w:r w:rsidRPr="006D4F1F">
        <w:rPr>
          <w:color w:val="000000"/>
          <w:sz w:val="20"/>
          <w:szCs w:val="20"/>
        </w:rPr>
        <w:t>,</w:t>
      </w:r>
      <w:r w:rsidR="00A43C8B">
        <w:rPr>
          <w:color w:val="000000"/>
          <w:sz w:val="20"/>
          <w:szCs w:val="20"/>
        </w:rPr>
        <w:t>7</w:t>
      </w:r>
      <w:r w:rsidRPr="006D4F1F">
        <w:rPr>
          <w:color w:val="000000"/>
          <w:sz w:val="20"/>
          <w:szCs w:val="20"/>
        </w:rPr>
        <w:t xml:space="preserve"> mln zł. </w:t>
      </w:r>
      <w:r w:rsidR="005035D7" w:rsidRPr="005035D7">
        <w:rPr>
          <w:color w:val="000000"/>
          <w:sz w:val="20"/>
          <w:szCs w:val="20"/>
        </w:rPr>
        <w:t>W czołówce znalazły się jeszcze</w:t>
      </w:r>
      <w:r w:rsidR="000B0595">
        <w:rPr>
          <w:color w:val="000000"/>
          <w:sz w:val="20"/>
          <w:szCs w:val="20"/>
        </w:rPr>
        <w:t xml:space="preserve"> </w:t>
      </w:r>
      <w:r w:rsidRPr="006D4F1F">
        <w:rPr>
          <w:color w:val="000000"/>
          <w:sz w:val="20"/>
          <w:szCs w:val="20"/>
        </w:rPr>
        <w:t>Wedel (13,7 mln zł), Lindt (</w:t>
      </w:r>
      <w:r w:rsidR="00A43C8B">
        <w:rPr>
          <w:color w:val="000000"/>
          <w:sz w:val="20"/>
          <w:szCs w:val="20"/>
        </w:rPr>
        <w:t>13</w:t>
      </w:r>
      <w:r w:rsidRPr="006D4F1F">
        <w:rPr>
          <w:color w:val="000000"/>
          <w:sz w:val="20"/>
          <w:szCs w:val="20"/>
        </w:rPr>
        <w:t>,</w:t>
      </w:r>
      <w:r w:rsidR="000B0595">
        <w:rPr>
          <w:color w:val="000000"/>
          <w:sz w:val="20"/>
          <w:szCs w:val="20"/>
        </w:rPr>
        <w:t>3</w:t>
      </w:r>
      <w:r w:rsidRPr="006D4F1F">
        <w:rPr>
          <w:color w:val="000000"/>
          <w:sz w:val="20"/>
          <w:szCs w:val="20"/>
        </w:rPr>
        <w:t xml:space="preserve"> mln zł)</w:t>
      </w:r>
      <w:r w:rsidR="00ED4B42">
        <w:rPr>
          <w:color w:val="000000"/>
          <w:sz w:val="20"/>
          <w:szCs w:val="20"/>
        </w:rPr>
        <w:t xml:space="preserve"> </w:t>
      </w:r>
      <w:r w:rsidRPr="006D4F1F">
        <w:rPr>
          <w:color w:val="000000"/>
          <w:sz w:val="20"/>
          <w:szCs w:val="20"/>
        </w:rPr>
        <w:t>oraz Milka (</w:t>
      </w:r>
      <w:r w:rsidR="00A43C8B">
        <w:rPr>
          <w:color w:val="000000"/>
          <w:sz w:val="20"/>
          <w:szCs w:val="20"/>
        </w:rPr>
        <w:t>9,1</w:t>
      </w:r>
      <w:r w:rsidRPr="006D4F1F">
        <w:rPr>
          <w:color w:val="000000"/>
          <w:sz w:val="20"/>
          <w:szCs w:val="20"/>
        </w:rPr>
        <w:t xml:space="preserve"> mln zł). </w:t>
      </w:r>
    </w:p>
    <w:p w14:paraId="1815C287" w14:textId="77777777" w:rsidR="007D1543" w:rsidRPr="00FC1C84" w:rsidRDefault="00E9713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 w:rsidRPr="00FC1C84">
        <w:rPr>
          <w:b/>
          <w:sz w:val="20"/>
          <w:szCs w:val="20"/>
        </w:rPr>
        <w:t xml:space="preserve">Najczęściej reklamowane słodycze </w:t>
      </w:r>
    </w:p>
    <w:p w14:paraId="15D47D47" w14:textId="2F53C719" w:rsidR="007D1543" w:rsidRPr="00F36D96" w:rsidRDefault="00606AB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  <w:szCs w:val="20"/>
        </w:rPr>
      </w:pPr>
      <w:r w:rsidRPr="00F36D96">
        <w:rPr>
          <w:sz w:val="20"/>
          <w:szCs w:val="20"/>
        </w:rPr>
        <w:t>Według analityków IMM</w:t>
      </w:r>
      <w:r w:rsidR="00E9713F" w:rsidRPr="00F36D96">
        <w:rPr>
          <w:sz w:val="20"/>
          <w:szCs w:val="20"/>
        </w:rPr>
        <w:t xml:space="preserve"> </w:t>
      </w:r>
      <w:r w:rsidR="00E9713F" w:rsidRPr="00F860CF">
        <w:rPr>
          <w:bCs/>
          <w:sz w:val="20"/>
          <w:szCs w:val="20"/>
        </w:rPr>
        <w:t>Kinder</w:t>
      </w:r>
      <w:r w:rsidR="00E9713F" w:rsidRPr="00F36D96">
        <w:rPr>
          <w:color w:val="000000"/>
          <w:sz w:val="20"/>
          <w:szCs w:val="20"/>
        </w:rPr>
        <w:t xml:space="preserve"> zostawił konkurencję daleko w tyle</w:t>
      </w:r>
      <w:r w:rsidRPr="00F36D96">
        <w:rPr>
          <w:color w:val="000000"/>
          <w:sz w:val="20"/>
          <w:szCs w:val="20"/>
        </w:rPr>
        <w:t xml:space="preserve">, emitując ponad </w:t>
      </w:r>
      <w:r w:rsidR="00A10B7C" w:rsidRPr="00F36D96">
        <w:rPr>
          <w:color w:val="000000"/>
          <w:sz w:val="20"/>
          <w:szCs w:val="20"/>
        </w:rPr>
        <w:t>30</w:t>
      </w:r>
      <w:r w:rsidRPr="00F36D96">
        <w:rPr>
          <w:color w:val="000000"/>
          <w:sz w:val="20"/>
          <w:szCs w:val="20"/>
        </w:rPr>
        <w:t xml:space="preserve"> tys. reklam. </w:t>
      </w:r>
      <w:r w:rsidR="00E9713F" w:rsidRPr="00F36D96">
        <w:rPr>
          <w:color w:val="000000"/>
          <w:sz w:val="20"/>
          <w:szCs w:val="20"/>
        </w:rPr>
        <w:t xml:space="preserve">Odbiorcy mogli spotkać się </w:t>
      </w:r>
      <w:r w:rsidR="00E9713F" w:rsidRPr="00F36D96">
        <w:rPr>
          <w:sz w:val="20"/>
          <w:szCs w:val="20"/>
        </w:rPr>
        <w:t xml:space="preserve">z </w:t>
      </w:r>
      <w:r w:rsidRPr="00F36D96">
        <w:rPr>
          <w:sz w:val="20"/>
          <w:szCs w:val="20"/>
        </w:rPr>
        <w:t>nimi</w:t>
      </w:r>
      <w:r w:rsidR="00E9713F" w:rsidRPr="00F36D96">
        <w:rPr>
          <w:sz w:val="20"/>
          <w:szCs w:val="20"/>
        </w:rPr>
        <w:t xml:space="preserve"> </w:t>
      </w:r>
      <w:r w:rsidR="00E9713F" w:rsidRPr="00F36D96">
        <w:rPr>
          <w:color w:val="000000"/>
          <w:sz w:val="20"/>
          <w:szCs w:val="20"/>
        </w:rPr>
        <w:t xml:space="preserve">średnio </w:t>
      </w:r>
      <w:r w:rsidR="00406C8C" w:rsidRPr="00F36D96">
        <w:rPr>
          <w:color w:val="000000"/>
          <w:sz w:val="20"/>
          <w:szCs w:val="20"/>
        </w:rPr>
        <w:t>3</w:t>
      </w:r>
      <w:r w:rsidR="00A10B7C" w:rsidRPr="00F36D96">
        <w:rPr>
          <w:color w:val="000000"/>
          <w:sz w:val="20"/>
          <w:szCs w:val="20"/>
        </w:rPr>
        <w:t>41</w:t>
      </w:r>
      <w:r w:rsidR="00E9713F" w:rsidRPr="00F36D96">
        <w:rPr>
          <w:color w:val="000000"/>
          <w:sz w:val="20"/>
          <w:szCs w:val="20"/>
        </w:rPr>
        <w:t xml:space="preserve"> razy dziennie. </w:t>
      </w:r>
      <w:r w:rsidR="000B0595" w:rsidRPr="00F36D96">
        <w:rPr>
          <w:color w:val="000000"/>
          <w:sz w:val="20"/>
          <w:szCs w:val="20"/>
        </w:rPr>
        <w:t>W tak krótkim okresie zrealizowano dla marki kampanie reklamowe</w:t>
      </w:r>
      <w:r w:rsidR="00E9713F" w:rsidRPr="00F36D96">
        <w:rPr>
          <w:color w:val="000000"/>
          <w:sz w:val="20"/>
          <w:szCs w:val="20"/>
        </w:rPr>
        <w:t xml:space="preserve"> </w:t>
      </w:r>
      <w:r w:rsidR="00FC4B91" w:rsidRPr="00F860CF">
        <w:rPr>
          <w:bCs/>
          <w:sz w:val="20"/>
          <w:szCs w:val="20"/>
        </w:rPr>
        <w:t>Kinder Joy</w:t>
      </w:r>
      <w:r w:rsidR="00FC4B91" w:rsidRPr="00F36D96">
        <w:rPr>
          <w:sz w:val="20"/>
          <w:szCs w:val="20"/>
        </w:rPr>
        <w:t xml:space="preserve">, </w:t>
      </w:r>
      <w:r w:rsidR="00E9713F" w:rsidRPr="00F860CF">
        <w:rPr>
          <w:bCs/>
          <w:color w:val="000000"/>
          <w:sz w:val="20"/>
          <w:szCs w:val="20"/>
        </w:rPr>
        <w:t>Kinder Pingui</w:t>
      </w:r>
      <w:r w:rsidR="00E9713F" w:rsidRPr="00F36D96">
        <w:rPr>
          <w:color w:val="000000"/>
          <w:sz w:val="20"/>
          <w:szCs w:val="20"/>
        </w:rPr>
        <w:t xml:space="preserve">, </w:t>
      </w:r>
      <w:r w:rsidR="00E9713F" w:rsidRPr="00F860CF">
        <w:rPr>
          <w:bCs/>
          <w:color w:val="000000"/>
          <w:sz w:val="20"/>
          <w:szCs w:val="20"/>
        </w:rPr>
        <w:t>Schoko Bons</w:t>
      </w:r>
      <w:r w:rsidR="00E9713F" w:rsidRPr="00F36D96">
        <w:rPr>
          <w:color w:val="000000"/>
          <w:sz w:val="20"/>
          <w:szCs w:val="20"/>
        </w:rPr>
        <w:t xml:space="preserve">, </w:t>
      </w:r>
      <w:r w:rsidR="00E9713F" w:rsidRPr="00F860CF">
        <w:rPr>
          <w:bCs/>
          <w:color w:val="000000"/>
          <w:sz w:val="20"/>
          <w:szCs w:val="20"/>
        </w:rPr>
        <w:t>Kinder Cards</w:t>
      </w:r>
      <w:r w:rsidR="00E9713F" w:rsidRPr="00F36D96">
        <w:rPr>
          <w:color w:val="000000"/>
          <w:sz w:val="20"/>
          <w:szCs w:val="20"/>
        </w:rPr>
        <w:t xml:space="preserve">, </w:t>
      </w:r>
      <w:r w:rsidR="00E9713F" w:rsidRPr="00F860CF">
        <w:rPr>
          <w:bCs/>
          <w:color w:val="000000"/>
          <w:sz w:val="20"/>
          <w:szCs w:val="20"/>
        </w:rPr>
        <w:t>Kinder Chocolate</w:t>
      </w:r>
      <w:r w:rsidR="00E9713F" w:rsidRPr="00F36D96">
        <w:rPr>
          <w:color w:val="000000"/>
          <w:sz w:val="20"/>
          <w:szCs w:val="20"/>
        </w:rPr>
        <w:t xml:space="preserve">, </w:t>
      </w:r>
      <w:r w:rsidR="00E9713F" w:rsidRPr="00F860CF">
        <w:rPr>
          <w:bCs/>
          <w:color w:val="000000"/>
          <w:sz w:val="20"/>
          <w:szCs w:val="20"/>
        </w:rPr>
        <w:t>Maxi King</w:t>
      </w:r>
      <w:r w:rsidR="00E9713F" w:rsidRPr="00F36D96">
        <w:rPr>
          <w:color w:val="000000"/>
          <w:sz w:val="20"/>
          <w:szCs w:val="20"/>
        </w:rPr>
        <w:t xml:space="preserve"> oraz </w:t>
      </w:r>
      <w:r w:rsidR="00E9713F" w:rsidRPr="00F860CF">
        <w:rPr>
          <w:bCs/>
          <w:color w:val="000000"/>
          <w:sz w:val="20"/>
          <w:szCs w:val="20"/>
        </w:rPr>
        <w:t>Kinder Bueno</w:t>
      </w:r>
      <w:r w:rsidR="00A10B7C" w:rsidRPr="00F36D96">
        <w:rPr>
          <w:color w:val="000000"/>
          <w:sz w:val="20"/>
          <w:szCs w:val="20"/>
        </w:rPr>
        <w:t>.</w:t>
      </w:r>
      <w:r w:rsidR="00A10B7C" w:rsidRPr="00F860CF">
        <w:rPr>
          <w:bCs/>
          <w:color w:val="000000"/>
          <w:sz w:val="20"/>
          <w:szCs w:val="20"/>
        </w:rPr>
        <w:t xml:space="preserve"> </w:t>
      </w:r>
      <w:r w:rsidR="00262403" w:rsidRPr="00F36D96">
        <w:rPr>
          <w:color w:val="000000"/>
          <w:sz w:val="20"/>
          <w:szCs w:val="20"/>
        </w:rPr>
        <w:t>Największą kwotę przeznaczono jednak na promocję</w:t>
      </w:r>
      <w:r w:rsidR="00E9713F" w:rsidRPr="00F36D96">
        <w:rPr>
          <w:color w:val="000000"/>
          <w:sz w:val="20"/>
          <w:szCs w:val="20"/>
        </w:rPr>
        <w:t xml:space="preserve"> kultowych </w:t>
      </w:r>
      <w:r w:rsidR="006D4F1F" w:rsidRPr="00F36D96">
        <w:rPr>
          <w:sz w:val="20"/>
          <w:szCs w:val="20"/>
        </w:rPr>
        <w:t xml:space="preserve">produktów </w:t>
      </w:r>
      <w:r w:rsidR="00262403" w:rsidRPr="00F36D96">
        <w:rPr>
          <w:sz w:val="20"/>
          <w:szCs w:val="20"/>
        </w:rPr>
        <w:t>—</w:t>
      </w:r>
      <w:r w:rsidR="000E7D22" w:rsidRPr="00F36D96">
        <w:rPr>
          <w:sz w:val="20"/>
          <w:szCs w:val="20"/>
        </w:rPr>
        <w:t xml:space="preserve"> </w:t>
      </w:r>
      <w:r w:rsidR="00F36D96">
        <w:rPr>
          <w:sz w:val="20"/>
          <w:szCs w:val="20"/>
        </w:rPr>
        <w:t>J</w:t>
      </w:r>
      <w:r w:rsidR="00E9713F" w:rsidRPr="00F36D96">
        <w:rPr>
          <w:sz w:val="20"/>
          <w:szCs w:val="20"/>
        </w:rPr>
        <w:t>ajka</w:t>
      </w:r>
      <w:r w:rsidR="00E9713F" w:rsidRPr="00F36D96">
        <w:rPr>
          <w:color w:val="000000"/>
          <w:sz w:val="20"/>
          <w:szCs w:val="20"/>
        </w:rPr>
        <w:t xml:space="preserve"> </w:t>
      </w:r>
      <w:r w:rsidR="00F36D96">
        <w:rPr>
          <w:color w:val="000000"/>
          <w:sz w:val="20"/>
          <w:szCs w:val="20"/>
        </w:rPr>
        <w:t>N</w:t>
      </w:r>
      <w:r w:rsidR="00E9713F" w:rsidRPr="00F36D96">
        <w:rPr>
          <w:color w:val="000000"/>
          <w:sz w:val="20"/>
          <w:szCs w:val="20"/>
        </w:rPr>
        <w:t>iespodzian</w:t>
      </w:r>
      <w:r w:rsidR="00E9713F" w:rsidRPr="00F36D96">
        <w:rPr>
          <w:sz w:val="20"/>
          <w:szCs w:val="20"/>
        </w:rPr>
        <w:t xml:space="preserve">ki </w:t>
      </w:r>
      <w:r w:rsidR="00E9713F" w:rsidRPr="00F36D96">
        <w:rPr>
          <w:color w:val="000000"/>
          <w:sz w:val="20"/>
          <w:szCs w:val="20"/>
        </w:rPr>
        <w:t>(</w:t>
      </w:r>
      <w:r w:rsidR="00ED4B42" w:rsidRPr="00F36D96">
        <w:rPr>
          <w:color w:val="000000"/>
          <w:sz w:val="20"/>
          <w:szCs w:val="20"/>
        </w:rPr>
        <w:t>18,4</w:t>
      </w:r>
      <w:r w:rsidR="00E9713F" w:rsidRPr="00F36D96">
        <w:rPr>
          <w:color w:val="000000"/>
          <w:sz w:val="20"/>
          <w:szCs w:val="20"/>
        </w:rPr>
        <w:t xml:space="preserve"> mln zł) i </w:t>
      </w:r>
      <w:r w:rsidR="00F36D96">
        <w:rPr>
          <w:color w:val="000000"/>
          <w:sz w:val="20"/>
          <w:szCs w:val="20"/>
        </w:rPr>
        <w:t>M</w:t>
      </w:r>
      <w:r w:rsidR="00E9713F" w:rsidRPr="00F36D96">
        <w:rPr>
          <w:color w:val="000000"/>
          <w:sz w:val="20"/>
          <w:szCs w:val="20"/>
        </w:rPr>
        <w:t>leczn</w:t>
      </w:r>
      <w:r w:rsidR="000E7D22" w:rsidRPr="00F36D96">
        <w:rPr>
          <w:color w:val="000000"/>
          <w:sz w:val="20"/>
          <w:szCs w:val="20"/>
        </w:rPr>
        <w:t>ej</w:t>
      </w:r>
      <w:r w:rsidR="00E9713F" w:rsidRPr="00F36D96">
        <w:rPr>
          <w:color w:val="000000"/>
          <w:sz w:val="20"/>
          <w:szCs w:val="20"/>
        </w:rPr>
        <w:t xml:space="preserve"> </w:t>
      </w:r>
      <w:r w:rsidR="00F36D96">
        <w:rPr>
          <w:color w:val="000000"/>
          <w:sz w:val="20"/>
          <w:szCs w:val="20"/>
        </w:rPr>
        <w:t>K</w:t>
      </w:r>
      <w:r w:rsidR="00E9713F" w:rsidRPr="00F36D96">
        <w:rPr>
          <w:color w:val="000000"/>
          <w:sz w:val="20"/>
          <w:szCs w:val="20"/>
        </w:rPr>
        <w:t>anapk</w:t>
      </w:r>
      <w:r w:rsidR="000E7D22" w:rsidRPr="00F36D96">
        <w:rPr>
          <w:color w:val="000000"/>
          <w:sz w:val="20"/>
          <w:szCs w:val="20"/>
        </w:rPr>
        <w:t>i</w:t>
      </w:r>
      <w:r w:rsidR="00E9713F" w:rsidRPr="00F36D96">
        <w:rPr>
          <w:color w:val="000000"/>
          <w:sz w:val="20"/>
          <w:szCs w:val="20"/>
        </w:rPr>
        <w:t xml:space="preserve"> (8,3 mln zł). </w:t>
      </w:r>
      <w:r w:rsidR="0021183F" w:rsidRPr="00F36D96">
        <w:rPr>
          <w:color w:val="000000"/>
          <w:sz w:val="20"/>
          <w:szCs w:val="20"/>
        </w:rPr>
        <w:t>Z kolei</w:t>
      </w:r>
      <w:r w:rsidR="00E9713F" w:rsidRPr="00F36D96">
        <w:rPr>
          <w:color w:val="000000"/>
          <w:sz w:val="20"/>
          <w:szCs w:val="20"/>
        </w:rPr>
        <w:t xml:space="preserve"> </w:t>
      </w:r>
      <w:r w:rsidR="00E9713F" w:rsidRPr="00F860CF">
        <w:rPr>
          <w:bCs/>
          <w:color w:val="000000"/>
          <w:sz w:val="20"/>
          <w:szCs w:val="20"/>
        </w:rPr>
        <w:t>Wedel</w:t>
      </w:r>
      <w:r w:rsidR="00E9713F" w:rsidRPr="00F36D96">
        <w:rPr>
          <w:color w:val="000000"/>
          <w:sz w:val="20"/>
          <w:szCs w:val="20"/>
        </w:rPr>
        <w:t xml:space="preserve"> skupił się na bezpośrednich reklamach </w:t>
      </w:r>
      <w:r w:rsidR="00E9713F" w:rsidRPr="00F860CF">
        <w:rPr>
          <w:bCs/>
          <w:sz w:val="20"/>
          <w:szCs w:val="20"/>
        </w:rPr>
        <w:t>ptasiego mleczka</w:t>
      </w:r>
      <w:r w:rsidR="00E9713F" w:rsidRPr="00F36D96">
        <w:rPr>
          <w:sz w:val="20"/>
          <w:szCs w:val="20"/>
        </w:rPr>
        <w:t xml:space="preserve">, </w:t>
      </w:r>
      <w:r w:rsidR="006D4F1F" w:rsidRPr="00F860CF">
        <w:rPr>
          <w:bCs/>
          <w:sz w:val="20"/>
          <w:szCs w:val="20"/>
        </w:rPr>
        <w:t>gorzkiej czekolady</w:t>
      </w:r>
      <w:r w:rsidR="006D4F1F" w:rsidRPr="00F36D96">
        <w:rPr>
          <w:sz w:val="20"/>
          <w:szCs w:val="20"/>
        </w:rPr>
        <w:t xml:space="preserve">, </w:t>
      </w:r>
      <w:r w:rsidR="0021183F" w:rsidRPr="00F860CF">
        <w:rPr>
          <w:bCs/>
          <w:sz w:val="20"/>
          <w:szCs w:val="20"/>
        </w:rPr>
        <w:t>czekoladek</w:t>
      </w:r>
      <w:r w:rsidR="0021183F" w:rsidRPr="00F36D96">
        <w:rPr>
          <w:sz w:val="20"/>
          <w:szCs w:val="20"/>
        </w:rPr>
        <w:t xml:space="preserve"> (</w:t>
      </w:r>
      <w:r w:rsidR="006D4F1F" w:rsidRPr="00F36D96">
        <w:rPr>
          <w:sz w:val="20"/>
          <w:szCs w:val="20"/>
        </w:rPr>
        <w:t>Lalibelle, Coffee Box, Pasjonat</w:t>
      </w:r>
      <w:r w:rsidR="0021183F" w:rsidRPr="00F36D96">
        <w:rPr>
          <w:sz w:val="20"/>
          <w:szCs w:val="20"/>
        </w:rPr>
        <w:t>a)</w:t>
      </w:r>
      <w:r w:rsidR="00E9713F" w:rsidRPr="00F36D96">
        <w:rPr>
          <w:sz w:val="20"/>
          <w:szCs w:val="20"/>
        </w:rPr>
        <w:t xml:space="preserve"> oraz </w:t>
      </w:r>
      <w:r w:rsidR="00E9713F" w:rsidRPr="00F860CF">
        <w:rPr>
          <w:bCs/>
          <w:sz w:val="20"/>
          <w:szCs w:val="20"/>
        </w:rPr>
        <w:t>lodów</w:t>
      </w:r>
      <w:r w:rsidR="006D4F1F" w:rsidRPr="00F860CF">
        <w:rPr>
          <w:bCs/>
          <w:sz w:val="20"/>
          <w:szCs w:val="20"/>
        </w:rPr>
        <w:t xml:space="preserve"> OH!</w:t>
      </w:r>
      <w:r w:rsidR="00E9713F" w:rsidRPr="00F36D96">
        <w:rPr>
          <w:color w:val="000000"/>
          <w:sz w:val="20"/>
          <w:szCs w:val="20"/>
        </w:rPr>
        <w:t xml:space="preserve">. </w:t>
      </w:r>
      <w:r w:rsidR="00E9713F" w:rsidRPr="00F860CF">
        <w:rPr>
          <w:bCs/>
          <w:sz w:val="20"/>
          <w:szCs w:val="20"/>
        </w:rPr>
        <w:t>Lindt</w:t>
      </w:r>
      <w:r w:rsidR="00E9713F" w:rsidRPr="00F36D96">
        <w:rPr>
          <w:sz w:val="20"/>
          <w:szCs w:val="20"/>
        </w:rPr>
        <w:t xml:space="preserve"> w swoim media</w:t>
      </w:r>
      <w:r w:rsidR="00FC1C84" w:rsidRPr="00F36D96">
        <w:rPr>
          <w:sz w:val="20"/>
          <w:szCs w:val="20"/>
        </w:rPr>
        <w:t xml:space="preserve"> </w:t>
      </w:r>
      <w:r w:rsidR="00E9713F" w:rsidRPr="00F36D96">
        <w:rPr>
          <w:sz w:val="20"/>
          <w:szCs w:val="20"/>
        </w:rPr>
        <w:t xml:space="preserve">planie uwzględnił reklamy </w:t>
      </w:r>
      <w:r w:rsidR="00FC1C84" w:rsidRPr="00F860CF">
        <w:rPr>
          <w:bCs/>
          <w:sz w:val="20"/>
          <w:szCs w:val="20"/>
        </w:rPr>
        <w:t>pralin L</w:t>
      </w:r>
      <w:r w:rsidR="00E9713F" w:rsidRPr="00F860CF">
        <w:rPr>
          <w:bCs/>
          <w:sz w:val="20"/>
          <w:szCs w:val="20"/>
        </w:rPr>
        <w:t>indor</w:t>
      </w:r>
      <w:r w:rsidR="00E9713F" w:rsidRPr="00F36D96">
        <w:rPr>
          <w:sz w:val="20"/>
          <w:szCs w:val="20"/>
        </w:rPr>
        <w:t xml:space="preserve"> oraz </w:t>
      </w:r>
      <w:r w:rsidR="00E9713F" w:rsidRPr="00F860CF">
        <w:rPr>
          <w:bCs/>
          <w:sz w:val="20"/>
          <w:szCs w:val="20"/>
        </w:rPr>
        <w:t>czekolad</w:t>
      </w:r>
      <w:r w:rsidR="00E9713F" w:rsidRPr="00F36D96">
        <w:rPr>
          <w:sz w:val="20"/>
          <w:szCs w:val="20"/>
        </w:rPr>
        <w:t>.</w:t>
      </w:r>
      <w:r w:rsidR="00A43C8B" w:rsidRPr="00F36D96">
        <w:rPr>
          <w:sz w:val="20"/>
          <w:szCs w:val="20"/>
        </w:rPr>
        <w:t xml:space="preserve"> </w:t>
      </w:r>
      <w:r w:rsidR="00E9713F" w:rsidRPr="00F36D96">
        <w:rPr>
          <w:sz w:val="20"/>
          <w:szCs w:val="20"/>
        </w:rPr>
        <w:t xml:space="preserve">Natomiast </w:t>
      </w:r>
      <w:r w:rsidR="000B0595" w:rsidRPr="00F36D96">
        <w:rPr>
          <w:sz w:val="20"/>
          <w:szCs w:val="20"/>
        </w:rPr>
        <w:t xml:space="preserve">budżet na reklamy </w:t>
      </w:r>
      <w:r w:rsidR="00E9713F" w:rsidRPr="00F860CF">
        <w:rPr>
          <w:bCs/>
          <w:sz w:val="20"/>
          <w:szCs w:val="20"/>
        </w:rPr>
        <w:t>Milk</w:t>
      </w:r>
      <w:r w:rsidR="000B0595" w:rsidRPr="00F860CF">
        <w:rPr>
          <w:bCs/>
          <w:sz w:val="20"/>
          <w:szCs w:val="20"/>
        </w:rPr>
        <w:t>i</w:t>
      </w:r>
      <w:r w:rsidR="00E9713F" w:rsidRPr="00F860CF">
        <w:rPr>
          <w:bCs/>
          <w:sz w:val="20"/>
          <w:szCs w:val="20"/>
        </w:rPr>
        <w:t xml:space="preserve"> </w:t>
      </w:r>
      <w:r w:rsidR="000B0595" w:rsidRPr="00F36D96">
        <w:rPr>
          <w:sz w:val="20"/>
          <w:szCs w:val="20"/>
        </w:rPr>
        <w:t xml:space="preserve">został </w:t>
      </w:r>
      <w:r w:rsidR="005833CB" w:rsidRPr="00F36D96">
        <w:rPr>
          <w:sz w:val="20"/>
          <w:szCs w:val="20"/>
        </w:rPr>
        <w:t xml:space="preserve">rozdysponowany </w:t>
      </w:r>
      <w:r w:rsidR="000B0595" w:rsidRPr="00F36D96">
        <w:rPr>
          <w:sz w:val="20"/>
          <w:szCs w:val="20"/>
        </w:rPr>
        <w:t xml:space="preserve">na </w:t>
      </w:r>
      <w:r w:rsidR="00E9713F" w:rsidRPr="00F36D96">
        <w:rPr>
          <w:sz w:val="20"/>
          <w:szCs w:val="20"/>
        </w:rPr>
        <w:t xml:space="preserve">promocję </w:t>
      </w:r>
      <w:r w:rsidR="00FC1C84" w:rsidRPr="00F860CF">
        <w:rPr>
          <w:bCs/>
          <w:sz w:val="20"/>
          <w:szCs w:val="20"/>
        </w:rPr>
        <w:t>ciastek</w:t>
      </w:r>
      <w:r w:rsidR="00FC1C84" w:rsidRPr="00F36D96">
        <w:rPr>
          <w:sz w:val="20"/>
          <w:szCs w:val="20"/>
        </w:rPr>
        <w:t xml:space="preserve"> (Cake&amp;Choc, Choc&amp;Choc, Choco Cookies), </w:t>
      </w:r>
      <w:r w:rsidR="00CE48E3" w:rsidRPr="00F860CF">
        <w:rPr>
          <w:bCs/>
          <w:sz w:val="20"/>
          <w:szCs w:val="20"/>
        </w:rPr>
        <w:t>czekoladek</w:t>
      </w:r>
      <w:r w:rsidR="00CE48E3" w:rsidRPr="00F36D96">
        <w:rPr>
          <w:sz w:val="20"/>
          <w:szCs w:val="20"/>
        </w:rPr>
        <w:t xml:space="preserve"> </w:t>
      </w:r>
      <w:r w:rsidR="00FC1C84" w:rsidRPr="00F860CF">
        <w:rPr>
          <w:bCs/>
          <w:sz w:val="20"/>
          <w:szCs w:val="20"/>
        </w:rPr>
        <w:t>Secret Box</w:t>
      </w:r>
      <w:r w:rsidR="00E9713F" w:rsidRPr="00F36D96">
        <w:rPr>
          <w:sz w:val="20"/>
          <w:szCs w:val="20"/>
        </w:rPr>
        <w:t xml:space="preserve">, </w:t>
      </w:r>
      <w:r w:rsidR="00FC1C84" w:rsidRPr="00F860CF">
        <w:rPr>
          <w:bCs/>
          <w:sz w:val="20"/>
          <w:szCs w:val="20"/>
        </w:rPr>
        <w:t>mlecznej czekolady</w:t>
      </w:r>
      <w:r w:rsidR="00FC1C84" w:rsidRPr="00F36D96">
        <w:rPr>
          <w:sz w:val="20"/>
          <w:szCs w:val="20"/>
        </w:rPr>
        <w:t xml:space="preserve"> oraz </w:t>
      </w:r>
      <w:r w:rsidR="00FC1C84" w:rsidRPr="00F860CF">
        <w:rPr>
          <w:bCs/>
          <w:sz w:val="20"/>
          <w:szCs w:val="20"/>
        </w:rPr>
        <w:t xml:space="preserve">wielkanocnych jajek i </w:t>
      </w:r>
      <w:r w:rsidR="0019027B" w:rsidRPr="00F860CF">
        <w:rPr>
          <w:bCs/>
          <w:sz w:val="20"/>
          <w:szCs w:val="20"/>
        </w:rPr>
        <w:t>zajęcy</w:t>
      </w:r>
      <w:r w:rsidR="00FC1C84" w:rsidRPr="00F36D96">
        <w:rPr>
          <w:sz w:val="20"/>
          <w:szCs w:val="20"/>
        </w:rPr>
        <w:t>.</w:t>
      </w:r>
      <w:r w:rsidR="001743DD">
        <w:rPr>
          <w:sz w:val="20"/>
          <w:szCs w:val="20"/>
        </w:rPr>
        <w:t xml:space="preserve"> </w:t>
      </w:r>
    </w:p>
    <w:p w14:paraId="13D6C42B" w14:textId="01B42D7B" w:rsidR="008B0062" w:rsidRDefault="008B006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Producenci</w:t>
      </w:r>
      <w:r w:rsidR="001743D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słodyczy </w:t>
      </w:r>
      <w:r w:rsidRPr="008B0062">
        <w:rPr>
          <w:i/>
          <w:iCs/>
          <w:sz w:val="20"/>
          <w:szCs w:val="20"/>
        </w:rPr>
        <w:t>rezygnują z reklam w radiu</w:t>
      </w:r>
      <w:r w:rsidR="001743DD">
        <w:rPr>
          <w:i/>
          <w:iCs/>
          <w:sz w:val="20"/>
          <w:szCs w:val="20"/>
        </w:rPr>
        <w:t xml:space="preserve"> </w:t>
      </w:r>
      <w:r w:rsidR="00780E4E">
        <w:rPr>
          <w:i/>
          <w:iCs/>
          <w:sz w:val="20"/>
          <w:szCs w:val="20"/>
        </w:rPr>
        <w:t xml:space="preserve">i prasie </w:t>
      </w:r>
      <w:r w:rsidRPr="008B0062">
        <w:rPr>
          <w:i/>
          <w:iCs/>
          <w:sz w:val="20"/>
          <w:szCs w:val="20"/>
        </w:rPr>
        <w:t xml:space="preserve">na rzecz większych </w:t>
      </w:r>
      <w:r w:rsidR="005833CB">
        <w:rPr>
          <w:i/>
          <w:iCs/>
          <w:sz w:val="20"/>
          <w:szCs w:val="20"/>
        </w:rPr>
        <w:t>nakładów</w:t>
      </w:r>
      <w:r w:rsidR="005833CB" w:rsidRPr="008B0062">
        <w:rPr>
          <w:i/>
          <w:iCs/>
          <w:sz w:val="20"/>
          <w:szCs w:val="20"/>
        </w:rPr>
        <w:t xml:space="preserve"> </w:t>
      </w:r>
      <w:r w:rsidRPr="008B0062">
        <w:rPr>
          <w:i/>
          <w:iCs/>
          <w:sz w:val="20"/>
          <w:szCs w:val="20"/>
        </w:rPr>
        <w:t>w efekty wizualne. Skupiają się na reklamach bezpośrednich w telewizji</w:t>
      </w:r>
      <w:r w:rsidR="00780E4E">
        <w:rPr>
          <w:i/>
          <w:iCs/>
          <w:sz w:val="20"/>
          <w:szCs w:val="20"/>
        </w:rPr>
        <w:t>,</w:t>
      </w:r>
      <w:r w:rsidRPr="008B0062">
        <w:rPr>
          <w:i/>
          <w:iCs/>
          <w:sz w:val="20"/>
          <w:szCs w:val="20"/>
        </w:rPr>
        <w:t xml:space="preserve"> aby lepiej przyciągnąć uwagę konsumentów. Ta strategia wynika z chęci dotarcia do grupy docelowej za pomocą mediów, które lepiej oddają walory estetyczne</w:t>
      </w:r>
      <w:r w:rsidR="00FC4B91">
        <w:rPr>
          <w:i/>
          <w:iCs/>
          <w:sz w:val="20"/>
          <w:szCs w:val="20"/>
        </w:rPr>
        <w:t xml:space="preserve"> i pobudzają zmysły.</w:t>
      </w:r>
      <w:r>
        <w:rPr>
          <w:i/>
          <w:iCs/>
          <w:sz w:val="20"/>
          <w:szCs w:val="20"/>
        </w:rPr>
        <w:t xml:space="preserve"> </w:t>
      </w:r>
      <w:r w:rsidRPr="008B0062">
        <w:rPr>
          <w:i/>
          <w:iCs/>
          <w:sz w:val="20"/>
          <w:szCs w:val="20"/>
        </w:rPr>
        <w:t>Analiza wydatków pierwszego kwartału potwierdza tę tendencję</w:t>
      </w:r>
      <w:r>
        <w:rPr>
          <w:sz w:val="20"/>
          <w:szCs w:val="20"/>
        </w:rPr>
        <w:t xml:space="preserve"> – komentuje Monika Ezman, </w:t>
      </w:r>
      <w:r w:rsidRPr="008B0062">
        <w:rPr>
          <w:sz w:val="20"/>
          <w:szCs w:val="20"/>
        </w:rPr>
        <w:t>dyrektorka Centrum Zarządzania Jakością i Działu Analiz w IMM</w:t>
      </w:r>
      <w:r w:rsidR="00FC4B91">
        <w:rPr>
          <w:sz w:val="20"/>
          <w:szCs w:val="20"/>
        </w:rPr>
        <w:t xml:space="preserve">. </w:t>
      </w:r>
    </w:p>
    <w:p w14:paraId="31306204" w14:textId="77777777" w:rsidR="00124AA0" w:rsidRPr="0019027B" w:rsidRDefault="00124AA0" w:rsidP="00124AA0">
      <w:pPr>
        <w:ind w:left="0" w:hanging="2"/>
        <w:jc w:val="both"/>
        <w:rPr>
          <w:b/>
          <w:sz w:val="20"/>
          <w:szCs w:val="20"/>
        </w:rPr>
      </w:pPr>
      <w:r w:rsidRPr="0019027B">
        <w:rPr>
          <w:b/>
          <w:sz w:val="20"/>
          <w:szCs w:val="20"/>
        </w:rPr>
        <w:t>Prime</w:t>
      </w:r>
      <w:r w:rsidR="00BB04FB">
        <w:rPr>
          <w:b/>
          <w:sz w:val="20"/>
          <w:szCs w:val="20"/>
        </w:rPr>
        <w:t>-</w:t>
      </w:r>
      <w:r w:rsidR="00262403">
        <w:rPr>
          <w:b/>
          <w:sz w:val="20"/>
          <w:szCs w:val="20"/>
        </w:rPr>
        <w:t>t</w:t>
      </w:r>
      <w:r w:rsidRPr="0019027B">
        <w:rPr>
          <w:b/>
          <w:sz w:val="20"/>
          <w:szCs w:val="20"/>
        </w:rPr>
        <w:t>ime zdominowan</w:t>
      </w:r>
      <w:r w:rsidR="00262403">
        <w:rPr>
          <w:b/>
          <w:sz w:val="20"/>
          <w:szCs w:val="20"/>
        </w:rPr>
        <w:t>y</w:t>
      </w:r>
      <w:r w:rsidRPr="0019027B">
        <w:rPr>
          <w:b/>
          <w:sz w:val="20"/>
          <w:szCs w:val="20"/>
        </w:rPr>
        <w:t xml:space="preserve"> przez Kinder </w:t>
      </w:r>
    </w:p>
    <w:p w14:paraId="282CF65E" w14:textId="772C9016" w:rsidR="00124AA0" w:rsidRPr="0019027B" w:rsidRDefault="00124AA0" w:rsidP="00124AA0">
      <w:pPr>
        <w:ind w:left="0" w:hanging="2"/>
        <w:jc w:val="both"/>
        <w:rPr>
          <w:sz w:val="20"/>
          <w:szCs w:val="20"/>
        </w:rPr>
      </w:pPr>
      <w:r w:rsidRPr="0019027B">
        <w:rPr>
          <w:sz w:val="20"/>
          <w:szCs w:val="20"/>
        </w:rPr>
        <w:t>Producent popularnych słodyczy dla najmłodszych postawił na najbardziej pożądane godziny programowe w telewizji</w:t>
      </w:r>
      <w:r w:rsidR="00606ABA">
        <w:rPr>
          <w:sz w:val="20"/>
          <w:szCs w:val="20"/>
        </w:rPr>
        <w:t xml:space="preserve"> (18:00 – 23:00)</w:t>
      </w:r>
      <w:r w:rsidRPr="0019027B">
        <w:rPr>
          <w:sz w:val="20"/>
          <w:szCs w:val="20"/>
        </w:rPr>
        <w:t>, które charakteryzują się najwyższą oglądalnością i przyciągają uwagę milionów widzów. To właśnie w tym strategicznym paśmie Kinder zdominował</w:t>
      </w:r>
      <w:r w:rsidR="00262403">
        <w:rPr>
          <w:sz w:val="20"/>
          <w:szCs w:val="20"/>
        </w:rPr>
        <w:t xml:space="preserve"> </w:t>
      </w:r>
      <w:r w:rsidRPr="0019027B">
        <w:rPr>
          <w:sz w:val="20"/>
          <w:szCs w:val="20"/>
        </w:rPr>
        <w:t>konkurencję. Widzowie najczęściej mogli spotkać</w:t>
      </w:r>
      <w:r w:rsidR="0021183F">
        <w:rPr>
          <w:sz w:val="20"/>
          <w:szCs w:val="20"/>
        </w:rPr>
        <w:t xml:space="preserve"> się</w:t>
      </w:r>
      <w:r w:rsidRPr="0019027B">
        <w:rPr>
          <w:sz w:val="20"/>
          <w:szCs w:val="20"/>
        </w:rPr>
        <w:t xml:space="preserve"> z reklamą </w:t>
      </w:r>
      <w:hyperlink r:id="rId8">
        <w:r w:rsidR="00F36D96">
          <w:rPr>
            <w:bCs/>
            <w:sz w:val="20"/>
            <w:szCs w:val="20"/>
          </w:rPr>
          <w:t>M</w:t>
        </w:r>
        <w:r w:rsidRPr="001952BF">
          <w:rPr>
            <w:bCs/>
            <w:sz w:val="20"/>
            <w:szCs w:val="20"/>
          </w:rPr>
          <w:t xml:space="preserve">lecznej </w:t>
        </w:r>
        <w:r w:rsidR="00F36D96">
          <w:rPr>
            <w:bCs/>
            <w:sz w:val="20"/>
            <w:szCs w:val="20"/>
          </w:rPr>
          <w:t>K</w:t>
        </w:r>
        <w:r w:rsidRPr="001952BF">
          <w:rPr>
            <w:bCs/>
            <w:sz w:val="20"/>
            <w:szCs w:val="20"/>
          </w:rPr>
          <w:t>anapki</w:t>
        </w:r>
      </w:hyperlink>
      <w:r w:rsidRPr="00F36D96">
        <w:rPr>
          <w:sz w:val="20"/>
          <w:szCs w:val="20"/>
        </w:rPr>
        <w:t>,</w:t>
      </w:r>
      <w:r w:rsidRPr="0019027B">
        <w:rPr>
          <w:sz w:val="20"/>
          <w:szCs w:val="20"/>
        </w:rPr>
        <w:t xml:space="preserve"> którą wyemitowano 54 razy w stacji telewizyjnej Polsat</w:t>
      </w:r>
      <w:r w:rsidR="00262403">
        <w:rPr>
          <w:sz w:val="20"/>
          <w:szCs w:val="20"/>
        </w:rPr>
        <w:t>, a jej wartość to</w:t>
      </w:r>
      <w:r w:rsidRPr="0019027B">
        <w:rPr>
          <w:sz w:val="20"/>
          <w:szCs w:val="20"/>
        </w:rPr>
        <w:t xml:space="preserve"> ponad 28 mln zł</w:t>
      </w:r>
      <w:r w:rsidR="00262403">
        <w:rPr>
          <w:sz w:val="20"/>
          <w:szCs w:val="20"/>
        </w:rPr>
        <w:t xml:space="preserve">. </w:t>
      </w:r>
    </w:p>
    <w:p w14:paraId="35CEC938" w14:textId="77777777" w:rsidR="007D1543" w:rsidRPr="00FC1C84" w:rsidRDefault="00344836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Batony</w:t>
      </w:r>
      <w:r w:rsidR="00E9713F" w:rsidRPr="00FC1C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 największą uwagą w</w:t>
      </w:r>
      <w:r w:rsidR="00E9713F" w:rsidRPr="00FC1C84">
        <w:rPr>
          <w:b/>
          <w:sz w:val="20"/>
          <w:szCs w:val="20"/>
        </w:rPr>
        <w:t xml:space="preserve"> reklam</w:t>
      </w:r>
      <w:r>
        <w:rPr>
          <w:b/>
          <w:sz w:val="20"/>
          <w:szCs w:val="20"/>
        </w:rPr>
        <w:t>ach</w:t>
      </w:r>
      <w:r w:rsidR="00E9713F" w:rsidRPr="00FC1C84">
        <w:rPr>
          <w:b/>
          <w:sz w:val="20"/>
          <w:szCs w:val="20"/>
        </w:rPr>
        <w:t xml:space="preserve"> telewizyjnych</w:t>
      </w:r>
    </w:p>
    <w:p w14:paraId="590A3804" w14:textId="3FA643A8" w:rsidR="007D1543" w:rsidRPr="001743DD" w:rsidRDefault="00E9713F">
      <w:pPr>
        <w:ind w:left="0" w:hanging="2"/>
        <w:jc w:val="both"/>
        <w:rPr>
          <w:sz w:val="20"/>
          <w:szCs w:val="20"/>
        </w:rPr>
      </w:pPr>
      <w:r w:rsidRPr="00ED4B42">
        <w:rPr>
          <w:sz w:val="20"/>
          <w:szCs w:val="20"/>
        </w:rPr>
        <w:t xml:space="preserve">Analiza wydatków </w:t>
      </w:r>
      <w:r w:rsidR="00606ABA" w:rsidRPr="00ED4B42">
        <w:rPr>
          <w:sz w:val="20"/>
          <w:szCs w:val="20"/>
        </w:rPr>
        <w:t xml:space="preserve">reklamowych </w:t>
      </w:r>
      <w:r w:rsidR="003D0308" w:rsidRPr="00ED4B42">
        <w:rPr>
          <w:sz w:val="20"/>
          <w:szCs w:val="20"/>
        </w:rPr>
        <w:t>po</w:t>
      </w:r>
      <w:r w:rsidRPr="00ED4B42">
        <w:rPr>
          <w:sz w:val="20"/>
          <w:szCs w:val="20"/>
        </w:rPr>
        <w:t xml:space="preserve">kazuje, </w:t>
      </w:r>
      <w:r w:rsidRPr="001743DD">
        <w:rPr>
          <w:sz w:val="20"/>
          <w:szCs w:val="20"/>
        </w:rPr>
        <w:t xml:space="preserve">że </w:t>
      </w:r>
      <w:r w:rsidR="00664CA3" w:rsidRPr="00F860CF">
        <w:rPr>
          <w:bCs/>
          <w:sz w:val="20"/>
          <w:szCs w:val="20"/>
        </w:rPr>
        <w:t>batony</w:t>
      </w:r>
      <w:r w:rsidRPr="001743DD">
        <w:rPr>
          <w:sz w:val="20"/>
          <w:szCs w:val="20"/>
        </w:rPr>
        <w:t xml:space="preserve"> był</w:t>
      </w:r>
      <w:r w:rsidR="00664CA3" w:rsidRPr="001743DD">
        <w:rPr>
          <w:sz w:val="20"/>
          <w:szCs w:val="20"/>
        </w:rPr>
        <w:t>y</w:t>
      </w:r>
      <w:r w:rsidRPr="001743DD">
        <w:rPr>
          <w:sz w:val="20"/>
          <w:szCs w:val="20"/>
        </w:rPr>
        <w:t xml:space="preserve"> najczęściej reklamowanym produktem</w:t>
      </w:r>
      <w:r w:rsidR="00262403" w:rsidRPr="001743DD">
        <w:rPr>
          <w:sz w:val="20"/>
          <w:szCs w:val="20"/>
        </w:rPr>
        <w:t xml:space="preserve"> i stanowił</w:t>
      </w:r>
      <w:r w:rsidR="00664CA3" w:rsidRPr="001743DD">
        <w:rPr>
          <w:sz w:val="20"/>
          <w:szCs w:val="20"/>
        </w:rPr>
        <w:t>y</w:t>
      </w:r>
      <w:r w:rsidRPr="001743DD">
        <w:rPr>
          <w:sz w:val="20"/>
          <w:szCs w:val="20"/>
        </w:rPr>
        <w:t xml:space="preserve"> </w:t>
      </w:r>
      <w:r w:rsidR="00664CA3" w:rsidRPr="001743DD">
        <w:rPr>
          <w:sz w:val="20"/>
          <w:szCs w:val="20"/>
        </w:rPr>
        <w:t>blisko</w:t>
      </w:r>
      <w:r w:rsidRPr="001743DD">
        <w:rPr>
          <w:sz w:val="20"/>
          <w:szCs w:val="20"/>
        </w:rPr>
        <w:t xml:space="preserve"> 1</w:t>
      </w:r>
      <w:r w:rsidR="00664CA3" w:rsidRPr="001743DD">
        <w:rPr>
          <w:sz w:val="20"/>
          <w:szCs w:val="20"/>
        </w:rPr>
        <w:t>9</w:t>
      </w:r>
      <w:r w:rsidRPr="001743DD">
        <w:rPr>
          <w:sz w:val="20"/>
          <w:szCs w:val="20"/>
        </w:rPr>
        <w:t xml:space="preserve">% </w:t>
      </w:r>
      <w:r w:rsidR="00606ABA" w:rsidRPr="001743DD">
        <w:rPr>
          <w:sz w:val="20"/>
          <w:szCs w:val="20"/>
        </w:rPr>
        <w:t>wszystkich zmonitorowanych</w:t>
      </w:r>
      <w:r w:rsidRPr="001743DD">
        <w:rPr>
          <w:sz w:val="20"/>
          <w:szCs w:val="20"/>
        </w:rPr>
        <w:t xml:space="preserve"> wydatków reklamowych (</w:t>
      </w:r>
      <w:r w:rsidR="00664CA3" w:rsidRPr="001743DD">
        <w:rPr>
          <w:sz w:val="20"/>
          <w:szCs w:val="20"/>
        </w:rPr>
        <w:t>40</w:t>
      </w:r>
      <w:r w:rsidRPr="001743DD">
        <w:rPr>
          <w:sz w:val="20"/>
          <w:szCs w:val="20"/>
        </w:rPr>
        <w:t>,</w:t>
      </w:r>
      <w:r w:rsidR="00664CA3" w:rsidRPr="001743DD">
        <w:rPr>
          <w:sz w:val="20"/>
          <w:szCs w:val="20"/>
        </w:rPr>
        <w:t>6</w:t>
      </w:r>
      <w:r w:rsidRPr="001743DD">
        <w:rPr>
          <w:sz w:val="20"/>
          <w:szCs w:val="20"/>
        </w:rPr>
        <w:t xml:space="preserve"> mln zł). Największ</w:t>
      </w:r>
      <w:r w:rsidR="005833CB" w:rsidRPr="001743DD">
        <w:rPr>
          <w:sz w:val="20"/>
          <w:szCs w:val="20"/>
        </w:rPr>
        <w:t>e koszty</w:t>
      </w:r>
      <w:r w:rsidR="00F36D96" w:rsidRPr="001743DD">
        <w:rPr>
          <w:sz w:val="20"/>
          <w:szCs w:val="20"/>
        </w:rPr>
        <w:t xml:space="preserve"> </w:t>
      </w:r>
      <w:r w:rsidRPr="001743DD">
        <w:rPr>
          <w:sz w:val="20"/>
          <w:szCs w:val="20"/>
        </w:rPr>
        <w:t xml:space="preserve">w tym sektorze </w:t>
      </w:r>
      <w:r w:rsidR="005833CB" w:rsidRPr="001743DD">
        <w:rPr>
          <w:sz w:val="20"/>
          <w:szCs w:val="20"/>
        </w:rPr>
        <w:lastRenderedPageBreak/>
        <w:t xml:space="preserve">poniosła </w:t>
      </w:r>
      <w:r w:rsidR="00160AB9" w:rsidRPr="001743DD">
        <w:rPr>
          <w:sz w:val="20"/>
          <w:szCs w:val="20"/>
        </w:rPr>
        <w:t>G</w:t>
      </w:r>
      <w:r w:rsidR="000B0595" w:rsidRPr="001743DD">
        <w:rPr>
          <w:sz w:val="20"/>
          <w:szCs w:val="20"/>
        </w:rPr>
        <w:t>rupa Ferrero</w:t>
      </w:r>
      <w:r w:rsidR="00160AB9" w:rsidRPr="001743DD">
        <w:rPr>
          <w:sz w:val="20"/>
          <w:szCs w:val="20"/>
        </w:rPr>
        <w:t>, która promując</w:t>
      </w:r>
      <w:r w:rsidRPr="001743DD">
        <w:rPr>
          <w:sz w:val="20"/>
          <w:szCs w:val="20"/>
        </w:rPr>
        <w:t xml:space="preserve"> mark</w:t>
      </w:r>
      <w:r w:rsidR="00160AB9" w:rsidRPr="001743DD">
        <w:rPr>
          <w:sz w:val="20"/>
          <w:szCs w:val="20"/>
        </w:rPr>
        <w:t>ę</w:t>
      </w:r>
      <w:r w:rsidRPr="001743DD">
        <w:rPr>
          <w:sz w:val="20"/>
          <w:szCs w:val="20"/>
        </w:rPr>
        <w:t xml:space="preserve"> </w:t>
      </w:r>
      <w:r w:rsidR="00664CA3" w:rsidRPr="00F860CF">
        <w:rPr>
          <w:bCs/>
          <w:sz w:val="20"/>
          <w:szCs w:val="20"/>
        </w:rPr>
        <w:t>Kinder</w:t>
      </w:r>
      <w:r w:rsidR="00142655">
        <w:rPr>
          <w:bCs/>
          <w:sz w:val="20"/>
          <w:szCs w:val="20"/>
        </w:rPr>
        <w:t>,</w:t>
      </w:r>
      <w:r w:rsidRPr="001743DD">
        <w:rPr>
          <w:sz w:val="20"/>
          <w:szCs w:val="20"/>
        </w:rPr>
        <w:t xml:space="preserve"> </w:t>
      </w:r>
      <w:r w:rsidR="001743DD" w:rsidRPr="001743DD">
        <w:rPr>
          <w:sz w:val="20"/>
          <w:szCs w:val="20"/>
        </w:rPr>
        <w:t>wydała</w:t>
      </w:r>
      <w:r w:rsidRPr="001743DD">
        <w:rPr>
          <w:sz w:val="20"/>
          <w:szCs w:val="20"/>
        </w:rPr>
        <w:t xml:space="preserve"> </w:t>
      </w:r>
      <w:r w:rsidR="00664CA3" w:rsidRPr="001743DD">
        <w:rPr>
          <w:sz w:val="20"/>
          <w:szCs w:val="20"/>
        </w:rPr>
        <w:t>23,6</w:t>
      </w:r>
      <w:r w:rsidRPr="001743DD">
        <w:rPr>
          <w:sz w:val="20"/>
          <w:szCs w:val="20"/>
        </w:rPr>
        <w:t xml:space="preserve"> mln złotych </w:t>
      </w:r>
      <w:r w:rsidR="001743DD" w:rsidRPr="001743DD">
        <w:rPr>
          <w:sz w:val="20"/>
          <w:szCs w:val="20"/>
        </w:rPr>
        <w:t>na</w:t>
      </w:r>
      <w:r w:rsidRPr="001743DD">
        <w:rPr>
          <w:sz w:val="20"/>
          <w:szCs w:val="20"/>
        </w:rPr>
        <w:t xml:space="preserve"> </w:t>
      </w:r>
      <w:r w:rsidR="00664CA3" w:rsidRPr="001743DD">
        <w:rPr>
          <w:sz w:val="20"/>
          <w:szCs w:val="20"/>
        </w:rPr>
        <w:t>kampanie reklamowe Kinder Bueno, Mlecznej Kanapki oraz Kinder Choco Fresh</w:t>
      </w:r>
      <w:r w:rsidRPr="001743DD">
        <w:rPr>
          <w:sz w:val="20"/>
          <w:szCs w:val="20"/>
        </w:rPr>
        <w:t xml:space="preserve">. Na drugim miejscu uplasowały się reklamy </w:t>
      </w:r>
      <w:r w:rsidR="00664CA3" w:rsidRPr="00F860CF">
        <w:rPr>
          <w:bCs/>
          <w:sz w:val="20"/>
          <w:szCs w:val="20"/>
        </w:rPr>
        <w:t>Snickersa</w:t>
      </w:r>
      <w:r w:rsidRPr="001743DD">
        <w:rPr>
          <w:sz w:val="20"/>
          <w:szCs w:val="20"/>
        </w:rPr>
        <w:t xml:space="preserve">, kosztujące ponad </w:t>
      </w:r>
      <w:r w:rsidR="00664CA3" w:rsidRPr="001743DD">
        <w:rPr>
          <w:sz w:val="20"/>
          <w:szCs w:val="20"/>
        </w:rPr>
        <w:t>4</w:t>
      </w:r>
      <w:r w:rsidRPr="001743DD">
        <w:rPr>
          <w:sz w:val="20"/>
          <w:szCs w:val="20"/>
        </w:rPr>
        <w:t xml:space="preserve"> mln zł. </w:t>
      </w:r>
      <w:r w:rsidR="00664CA3" w:rsidRPr="00F860CF">
        <w:rPr>
          <w:bCs/>
          <w:sz w:val="20"/>
          <w:szCs w:val="20"/>
        </w:rPr>
        <w:t>Twix</w:t>
      </w:r>
      <w:r w:rsidRPr="001743DD">
        <w:rPr>
          <w:sz w:val="20"/>
          <w:szCs w:val="20"/>
        </w:rPr>
        <w:t xml:space="preserve"> z kolei przeznaczył na promocję </w:t>
      </w:r>
      <w:r w:rsidR="00664CA3" w:rsidRPr="001743DD">
        <w:rPr>
          <w:sz w:val="20"/>
          <w:szCs w:val="20"/>
        </w:rPr>
        <w:t>kultowego batona</w:t>
      </w:r>
      <w:r w:rsidRPr="001743DD">
        <w:rPr>
          <w:sz w:val="20"/>
          <w:szCs w:val="20"/>
        </w:rPr>
        <w:t xml:space="preserve"> ponad </w:t>
      </w:r>
      <w:r w:rsidR="00664CA3" w:rsidRPr="001743DD">
        <w:rPr>
          <w:sz w:val="20"/>
          <w:szCs w:val="20"/>
        </w:rPr>
        <w:t>3</w:t>
      </w:r>
      <w:r w:rsidRPr="001743DD">
        <w:rPr>
          <w:sz w:val="20"/>
          <w:szCs w:val="20"/>
        </w:rPr>
        <w:t xml:space="preserve"> mln zł, a </w:t>
      </w:r>
      <w:r w:rsidR="00664CA3" w:rsidRPr="00F860CF">
        <w:rPr>
          <w:bCs/>
          <w:sz w:val="20"/>
          <w:szCs w:val="20"/>
        </w:rPr>
        <w:t>ETI Dare</w:t>
      </w:r>
      <w:r w:rsidRPr="001743DD">
        <w:rPr>
          <w:sz w:val="20"/>
          <w:szCs w:val="20"/>
        </w:rPr>
        <w:t xml:space="preserve"> wydał ponad </w:t>
      </w:r>
      <w:r w:rsidR="00664CA3" w:rsidRPr="001743DD">
        <w:rPr>
          <w:sz w:val="20"/>
          <w:szCs w:val="20"/>
        </w:rPr>
        <w:t>1</w:t>
      </w:r>
      <w:r w:rsidRPr="001743DD">
        <w:rPr>
          <w:sz w:val="20"/>
          <w:szCs w:val="20"/>
        </w:rPr>
        <w:t>,</w:t>
      </w:r>
      <w:r w:rsidR="00664CA3" w:rsidRPr="001743DD">
        <w:rPr>
          <w:sz w:val="20"/>
          <w:szCs w:val="20"/>
        </w:rPr>
        <w:t>9</w:t>
      </w:r>
      <w:r w:rsidRPr="001743DD">
        <w:rPr>
          <w:sz w:val="20"/>
          <w:szCs w:val="20"/>
        </w:rPr>
        <w:t xml:space="preserve"> mln zł na reklamę </w:t>
      </w:r>
      <w:r w:rsidR="00ED4B42" w:rsidRPr="001743DD">
        <w:rPr>
          <w:sz w:val="20"/>
          <w:szCs w:val="20"/>
        </w:rPr>
        <w:t>czekoladowych batonów.</w:t>
      </w:r>
      <w:r w:rsidR="001743DD" w:rsidRPr="001743DD">
        <w:rPr>
          <w:sz w:val="20"/>
          <w:szCs w:val="20"/>
        </w:rPr>
        <w:t xml:space="preserve"> </w:t>
      </w:r>
    </w:p>
    <w:p w14:paraId="7813E703" w14:textId="27F3F771" w:rsidR="00124AA0" w:rsidRPr="001743DD" w:rsidRDefault="00E9713F" w:rsidP="00124AA0">
      <w:pPr>
        <w:ind w:left="0" w:hanging="2"/>
        <w:jc w:val="both"/>
        <w:rPr>
          <w:sz w:val="20"/>
          <w:szCs w:val="20"/>
        </w:rPr>
      </w:pPr>
      <w:r w:rsidRPr="001743DD">
        <w:rPr>
          <w:sz w:val="20"/>
          <w:szCs w:val="20"/>
        </w:rPr>
        <w:t xml:space="preserve">Drugim najczęściej promowanym produktem </w:t>
      </w:r>
      <w:r w:rsidR="001743DD" w:rsidRPr="001743DD">
        <w:rPr>
          <w:sz w:val="20"/>
          <w:szCs w:val="20"/>
        </w:rPr>
        <w:t xml:space="preserve">była </w:t>
      </w:r>
      <w:r w:rsidR="00344836" w:rsidRPr="00F860CF">
        <w:rPr>
          <w:bCs/>
          <w:sz w:val="20"/>
          <w:szCs w:val="20"/>
        </w:rPr>
        <w:t>czekolada</w:t>
      </w:r>
      <w:r w:rsidRPr="001743DD">
        <w:rPr>
          <w:sz w:val="20"/>
          <w:szCs w:val="20"/>
        </w:rPr>
        <w:t>, na któr</w:t>
      </w:r>
      <w:r w:rsidR="00344836" w:rsidRPr="001743DD">
        <w:rPr>
          <w:sz w:val="20"/>
          <w:szCs w:val="20"/>
        </w:rPr>
        <w:t>ej</w:t>
      </w:r>
      <w:r w:rsidR="0063590D" w:rsidRPr="001743DD">
        <w:rPr>
          <w:sz w:val="20"/>
          <w:szCs w:val="20"/>
        </w:rPr>
        <w:t xml:space="preserve"> reklamę</w:t>
      </w:r>
      <w:r w:rsidR="001743DD" w:rsidRPr="001743DD">
        <w:rPr>
          <w:sz w:val="20"/>
          <w:szCs w:val="20"/>
        </w:rPr>
        <w:t xml:space="preserve"> </w:t>
      </w:r>
      <w:r w:rsidR="00344836" w:rsidRPr="001743DD">
        <w:rPr>
          <w:sz w:val="20"/>
          <w:szCs w:val="20"/>
        </w:rPr>
        <w:t xml:space="preserve">przeznaczono </w:t>
      </w:r>
      <w:r w:rsidRPr="001743DD">
        <w:rPr>
          <w:sz w:val="20"/>
          <w:szCs w:val="20"/>
        </w:rPr>
        <w:t>3</w:t>
      </w:r>
      <w:r w:rsidR="00344836" w:rsidRPr="001743DD">
        <w:rPr>
          <w:sz w:val="20"/>
          <w:szCs w:val="20"/>
        </w:rPr>
        <w:t>2</w:t>
      </w:r>
      <w:r w:rsidRPr="001743DD">
        <w:rPr>
          <w:sz w:val="20"/>
          <w:szCs w:val="20"/>
        </w:rPr>
        <w:t>,</w:t>
      </w:r>
      <w:r w:rsidR="00ED4B42" w:rsidRPr="001743DD">
        <w:rPr>
          <w:sz w:val="20"/>
          <w:szCs w:val="20"/>
        </w:rPr>
        <w:t>8</w:t>
      </w:r>
      <w:r w:rsidRPr="001743DD">
        <w:rPr>
          <w:sz w:val="20"/>
          <w:szCs w:val="20"/>
        </w:rPr>
        <w:t xml:space="preserve"> mln zł.</w:t>
      </w:r>
      <w:r w:rsidR="001743DD" w:rsidRPr="001743DD">
        <w:rPr>
          <w:sz w:val="20"/>
          <w:szCs w:val="20"/>
        </w:rPr>
        <w:t xml:space="preserve"> </w:t>
      </w:r>
      <w:r w:rsidRPr="001743DD">
        <w:rPr>
          <w:sz w:val="20"/>
          <w:szCs w:val="20"/>
        </w:rPr>
        <w:t xml:space="preserve">W tej kategorii </w:t>
      </w:r>
      <w:r w:rsidR="00160AB9" w:rsidRPr="001743DD">
        <w:rPr>
          <w:sz w:val="20"/>
          <w:szCs w:val="20"/>
        </w:rPr>
        <w:t xml:space="preserve">również </w:t>
      </w:r>
      <w:r w:rsidRPr="001743DD">
        <w:rPr>
          <w:sz w:val="20"/>
          <w:szCs w:val="20"/>
        </w:rPr>
        <w:t xml:space="preserve">liderem </w:t>
      </w:r>
      <w:r w:rsidR="001743DD" w:rsidRPr="001743DD">
        <w:rPr>
          <w:sz w:val="20"/>
          <w:szCs w:val="20"/>
        </w:rPr>
        <w:t xml:space="preserve">była </w:t>
      </w:r>
      <w:r w:rsidRPr="001743DD">
        <w:rPr>
          <w:sz w:val="20"/>
          <w:szCs w:val="20"/>
        </w:rPr>
        <w:t xml:space="preserve">marka </w:t>
      </w:r>
      <w:r w:rsidR="00344836" w:rsidRPr="001743DD">
        <w:rPr>
          <w:sz w:val="20"/>
          <w:szCs w:val="20"/>
        </w:rPr>
        <w:t>Kinder</w:t>
      </w:r>
      <w:r w:rsidR="001743DD" w:rsidRPr="001743DD">
        <w:rPr>
          <w:sz w:val="20"/>
          <w:szCs w:val="20"/>
        </w:rPr>
        <w:t xml:space="preserve"> ze swoją</w:t>
      </w:r>
      <w:r w:rsidRPr="001743DD">
        <w:rPr>
          <w:sz w:val="20"/>
          <w:szCs w:val="20"/>
        </w:rPr>
        <w:t xml:space="preserve"> Kinder </w:t>
      </w:r>
      <w:r w:rsidR="00344836" w:rsidRPr="001743DD">
        <w:rPr>
          <w:sz w:val="20"/>
          <w:szCs w:val="20"/>
        </w:rPr>
        <w:t xml:space="preserve">Chocolate. </w:t>
      </w:r>
      <w:r w:rsidR="00262403" w:rsidRPr="001743DD">
        <w:rPr>
          <w:sz w:val="20"/>
          <w:szCs w:val="20"/>
        </w:rPr>
        <w:t>Wartość r</w:t>
      </w:r>
      <w:r w:rsidRPr="001743DD">
        <w:rPr>
          <w:sz w:val="20"/>
          <w:szCs w:val="20"/>
        </w:rPr>
        <w:t xml:space="preserve">eklamy </w:t>
      </w:r>
      <w:r w:rsidR="00344836" w:rsidRPr="00F860CF">
        <w:rPr>
          <w:bCs/>
          <w:sz w:val="20"/>
          <w:szCs w:val="20"/>
        </w:rPr>
        <w:t>cukierków i bombonierek</w:t>
      </w:r>
      <w:r w:rsidRPr="001743DD">
        <w:rPr>
          <w:sz w:val="20"/>
          <w:szCs w:val="20"/>
        </w:rPr>
        <w:t xml:space="preserve"> oszacowano odpowiednio na 2</w:t>
      </w:r>
      <w:r w:rsidR="00344836" w:rsidRPr="001743DD">
        <w:rPr>
          <w:sz w:val="20"/>
          <w:szCs w:val="20"/>
        </w:rPr>
        <w:t>7,</w:t>
      </w:r>
      <w:r w:rsidR="00ED4B42" w:rsidRPr="001743DD">
        <w:rPr>
          <w:sz w:val="20"/>
          <w:szCs w:val="20"/>
        </w:rPr>
        <w:t>3</w:t>
      </w:r>
      <w:r w:rsidRPr="001743DD">
        <w:rPr>
          <w:sz w:val="20"/>
          <w:szCs w:val="20"/>
        </w:rPr>
        <w:t xml:space="preserve"> mln zł i </w:t>
      </w:r>
      <w:r w:rsidR="00344836" w:rsidRPr="001743DD">
        <w:rPr>
          <w:sz w:val="20"/>
          <w:szCs w:val="20"/>
        </w:rPr>
        <w:t>25,</w:t>
      </w:r>
      <w:r w:rsidR="00ED4B42" w:rsidRPr="001743DD">
        <w:rPr>
          <w:sz w:val="20"/>
          <w:szCs w:val="20"/>
        </w:rPr>
        <w:t>2</w:t>
      </w:r>
      <w:r w:rsidRPr="001743DD">
        <w:rPr>
          <w:sz w:val="20"/>
          <w:szCs w:val="20"/>
        </w:rPr>
        <w:t xml:space="preserve"> mln zł. </w:t>
      </w:r>
      <w:r w:rsidR="005833CB" w:rsidRPr="001743DD">
        <w:rPr>
          <w:sz w:val="20"/>
          <w:szCs w:val="20"/>
        </w:rPr>
        <w:t xml:space="preserve"> Promowano także</w:t>
      </w:r>
      <w:r w:rsidR="00344836" w:rsidRPr="001743DD">
        <w:rPr>
          <w:sz w:val="20"/>
          <w:szCs w:val="20"/>
        </w:rPr>
        <w:t xml:space="preserve"> </w:t>
      </w:r>
      <w:r w:rsidR="00344836" w:rsidRPr="00F860CF">
        <w:rPr>
          <w:bCs/>
          <w:sz w:val="20"/>
          <w:szCs w:val="20"/>
        </w:rPr>
        <w:t>jajka niespodzianki</w:t>
      </w:r>
      <w:r w:rsidR="00344836" w:rsidRPr="001743DD">
        <w:rPr>
          <w:sz w:val="20"/>
          <w:szCs w:val="20"/>
        </w:rPr>
        <w:t xml:space="preserve"> (18,</w:t>
      </w:r>
      <w:r w:rsidR="00ED4B42" w:rsidRPr="001743DD">
        <w:rPr>
          <w:sz w:val="20"/>
          <w:szCs w:val="20"/>
        </w:rPr>
        <w:t>4</w:t>
      </w:r>
      <w:r w:rsidR="00344836" w:rsidRPr="001743DD">
        <w:rPr>
          <w:sz w:val="20"/>
          <w:szCs w:val="20"/>
        </w:rPr>
        <w:t xml:space="preserve"> mln zł), </w:t>
      </w:r>
      <w:r w:rsidR="00344836" w:rsidRPr="00F860CF">
        <w:rPr>
          <w:bCs/>
          <w:sz w:val="20"/>
          <w:szCs w:val="20"/>
        </w:rPr>
        <w:t>wafle</w:t>
      </w:r>
      <w:r w:rsidR="00344836" w:rsidRPr="001743DD">
        <w:rPr>
          <w:sz w:val="20"/>
          <w:szCs w:val="20"/>
        </w:rPr>
        <w:t xml:space="preserve"> (12,2 mln zł), </w:t>
      </w:r>
      <w:r w:rsidR="00344836" w:rsidRPr="00F860CF">
        <w:rPr>
          <w:bCs/>
          <w:sz w:val="20"/>
          <w:szCs w:val="20"/>
        </w:rPr>
        <w:t>ciastka</w:t>
      </w:r>
      <w:r w:rsidR="00344836" w:rsidRPr="001743DD">
        <w:rPr>
          <w:sz w:val="20"/>
          <w:szCs w:val="20"/>
        </w:rPr>
        <w:t xml:space="preserve"> (10 mln zł), </w:t>
      </w:r>
      <w:r w:rsidR="00344836" w:rsidRPr="00F860CF">
        <w:rPr>
          <w:bCs/>
          <w:sz w:val="20"/>
          <w:szCs w:val="20"/>
        </w:rPr>
        <w:t>gumy do żucia</w:t>
      </w:r>
      <w:r w:rsidR="00344836" w:rsidRPr="001743DD">
        <w:rPr>
          <w:sz w:val="20"/>
          <w:szCs w:val="20"/>
        </w:rPr>
        <w:t xml:space="preserve"> (9,6 mln zł), </w:t>
      </w:r>
      <w:r w:rsidR="00780E4E" w:rsidRPr="00F860CF">
        <w:rPr>
          <w:bCs/>
          <w:sz w:val="20"/>
          <w:szCs w:val="20"/>
        </w:rPr>
        <w:t>mleczne pianki</w:t>
      </w:r>
      <w:r w:rsidR="00780E4E" w:rsidRPr="001743DD">
        <w:rPr>
          <w:sz w:val="20"/>
          <w:szCs w:val="20"/>
        </w:rPr>
        <w:t xml:space="preserve"> (7,3 mln zł), </w:t>
      </w:r>
      <w:r w:rsidR="00780E4E" w:rsidRPr="00F860CF">
        <w:rPr>
          <w:bCs/>
          <w:sz w:val="20"/>
          <w:szCs w:val="20"/>
        </w:rPr>
        <w:t>lody</w:t>
      </w:r>
      <w:r w:rsidR="00780E4E" w:rsidRPr="001743DD">
        <w:rPr>
          <w:sz w:val="20"/>
          <w:szCs w:val="20"/>
        </w:rPr>
        <w:t xml:space="preserve"> (6,4 mln zł), </w:t>
      </w:r>
      <w:r w:rsidRPr="00F860CF">
        <w:rPr>
          <w:bCs/>
          <w:sz w:val="20"/>
          <w:szCs w:val="20"/>
        </w:rPr>
        <w:t>kremy czekoladowe</w:t>
      </w:r>
      <w:r w:rsidRPr="001743DD">
        <w:rPr>
          <w:sz w:val="20"/>
          <w:szCs w:val="20"/>
        </w:rPr>
        <w:t xml:space="preserve"> (4,</w:t>
      </w:r>
      <w:r w:rsidR="00664CA3" w:rsidRPr="001743DD">
        <w:rPr>
          <w:sz w:val="20"/>
          <w:szCs w:val="20"/>
        </w:rPr>
        <w:t>8</w:t>
      </w:r>
      <w:r w:rsidRPr="001743DD">
        <w:rPr>
          <w:sz w:val="20"/>
          <w:szCs w:val="20"/>
        </w:rPr>
        <w:t xml:space="preserve"> mln zł), </w:t>
      </w:r>
      <w:r w:rsidRPr="00F860CF">
        <w:rPr>
          <w:bCs/>
          <w:sz w:val="20"/>
          <w:szCs w:val="20"/>
        </w:rPr>
        <w:t>rogale z nadzieniem</w:t>
      </w:r>
      <w:r w:rsidRPr="001743DD">
        <w:rPr>
          <w:sz w:val="20"/>
          <w:szCs w:val="20"/>
        </w:rPr>
        <w:t xml:space="preserve"> (4,4 mln zł)</w:t>
      </w:r>
      <w:r w:rsidR="00780E4E" w:rsidRPr="001743DD">
        <w:rPr>
          <w:sz w:val="20"/>
          <w:szCs w:val="20"/>
        </w:rPr>
        <w:t xml:space="preserve"> oraz </w:t>
      </w:r>
      <w:r w:rsidR="00780E4E" w:rsidRPr="00F860CF">
        <w:rPr>
          <w:bCs/>
          <w:sz w:val="20"/>
          <w:szCs w:val="20"/>
        </w:rPr>
        <w:t>drażetki</w:t>
      </w:r>
      <w:r w:rsidR="00780E4E" w:rsidRPr="001743DD">
        <w:rPr>
          <w:sz w:val="20"/>
          <w:szCs w:val="20"/>
        </w:rPr>
        <w:t xml:space="preserve"> (3,9 mln zł). </w:t>
      </w:r>
    </w:p>
    <w:p w14:paraId="2E925E12" w14:textId="3EE7BB2E" w:rsidR="007D1543" w:rsidRPr="0019027B" w:rsidRDefault="00682CF5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Słodycze w reklamach </w:t>
      </w:r>
      <w:r w:rsidR="001952BF">
        <w:rPr>
          <w:b/>
          <w:sz w:val="20"/>
          <w:szCs w:val="20"/>
        </w:rPr>
        <w:t>pośrednich</w:t>
      </w:r>
    </w:p>
    <w:p w14:paraId="402F954E" w14:textId="51F1B0B9" w:rsidR="007D1543" w:rsidRPr="00AF3D9A" w:rsidRDefault="00682CF5" w:rsidP="0019027B">
      <w:pPr>
        <w:ind w:left="0" w:hanging="2"/>
        <w:jc w:val="both"/>
        <w:rPr>
          <w:sz w:val="20"/>
          <w:szCs w:val="20"/>
        </w:rPr>
      </w:pPr>
      <w:r w:rsidRPr="001743DD">
        <w:rPr>
          <w:sz w:val="20"/>
          <w:szCs w:val="20"/>
        </w:rPr>
        <w:t>Słodycze pojawiają się również w reklamach pośrednich</w:t>
      </w:r>
      <w:r w:rsidR="000E7D22" w:rsidRPr="001743DD">
        <w:rPr>
          <w:sz w:val="20"/>
          <w:szCs w:val="20"/>
        </w:rPr>
        <w:t xml:space="preserve">, które </w:t>
      </w:r>
      <w:r w:rsidR="00E9713F" w:rsidRPr="001743DD">
        <w:rPr>
          <w:sz w:val="20"/>
          <w:szCs w:val="20"/>
        </w:rPr>
        <w:t>realizowane są w spotach reklamowych dystrybutorów lub sprzedawców detalicznych. Naj</w:t>
      </w:r>
      <w:r w:rsidRPr="001743DD">
        <w:rPr>
          <w:sz w:val="20"/>
          <w:szCs w:val="20"/>
        </w:rPr>
        <w:t>wyższy koszt reklam pośrednich odnotowan</w:t>
      </w:r>
      <w:r w:rsidR="00BC7928" w:rsidRPr="001743DD">
        <w:rPr>
          <w:sz w:val="20"/>
          <w:szCs w:val="20"/>
        </w:rPr>
        <w:t>o</w:t>
      </w:r>
      <w:r w:rsidRPr="001743DD">
        <w:rPr>
          <w:sz w:val="20"/>
          <w:szCs w:val="20"/>
        </w:rPr>
        <w:t xml:space="preserve"> dla tych z udziałem</w:t>
      </w:r>
      <w:r w:rsidR="00E9713F" w:rsidRPr="001743DD">
        <w:rPr>
          <w:sz w:val="20"/>
          <w:szCs w:val="20"/>
        </w:rPr>
        <w:t xml:space="preserve"> </w:t>
      </w:r>
      <w:r w:rsidR="00C51068" w:rsidRPr="00F860CF">
        <w:rPr>
          <w:bCs/>
          <w:sz w:val="20"/>
          <w:szCs w:val="20"/>
        </w:rPr>
        <w:t>Milki</w:t>
      </w:r>
      <w:r w:rsidR="0063590D" w:rsidRPr="00F860CF">
        <w:rPr>
          <w:bCs/>
          <w:sz w:val="20"/>
          <w:szCs w:val="20"/>
        </w:rPr>
        <w:t xml:space="preserve"> </w:t>
      </w:r>
      <w:r w:rsidR="0063590D" w:rsidRPr="001743DD">
        <w:rPr>
          <w:sz w:val="20"/>
          <w:szCs w:val="20"/>
        </w:rPr>
        <w:t xml:space="preserve">– </w:t>
      </w:r>
      <w:r w:rsidR="00E9713F" w:rsidRPr="001743DD">
        <w:rPr>
          <w:sz w:val="20"/>
          <w:szCs w:val="20"/>
        </w:rPr>
        <w:t>szacuj</w:t>
      </w:r>
      <w:r w:rsidR="0063590D" w:rsidRPr="001743DD">
        <w:rPr>
          <w:sz w:val="20"/>
          <w:szCs w:val="20"/>
        </w:rPr>
        <w:t>e się go</w:t>
      </w:r>
      <w:r w:rsidR="00E9713F" w:rsidRPr="001743DD">
        <w:rPr>
          <w:sz w:val="20"/>
          <w:szCs w:val="20"/>
        </w:rPr>
        <w:t xml:space="preserve"> na ponad </w:t>
      </w:r>
      <w:r w:rsidR="00C51068" w:rsidRPr="001743DD">
        <w:rPr>
          <w:sz w:val="20"/>
          <w:szCs w:val="20"/>
        </w:rPr>
        <w:t>8</w:t>
      </w:r>
      <w:r w:rsidR="00E9713F" w:rsidRPr="001743DD">
        <w:rPr>
          <w:sz w:val="20"/>
          <w:szCs w:val="20"/>
        </w:rPr>
        <w:t xml:space="preserve"> mln zł. </w:t>
      </w:r>
      <w:r w:rsidR="00BC7928" w:rsidRPr="001743DD">
        <w:rPr>
          <w:sz w:val="20"/>
          <w:szCs w:val="20"/>
        </w:rPr>
        <w:t>W pierwszym kwartale</w:t>
      </w:r>
      <w:r w:rsidRPr="001743DD">
        <w:rPr>
          <w:sz w:val="20"/>
          <w:szCs w:val="20"/>
        </w:rPr>
        <w:t xml:space="preserve"> szczególnie eksponowano</w:t>
      </w:r>
      <w:r w:rsidR="00C51068" w:rsidRPr="001743DD">
        <w:rPr>
          <w:sz w:val="20"/>
          <w:szCs w:val="20"/>
        </w:rPr>
        <w:t xml:space="preserve"> mleczn</w:t>
      </w:r>
      <w:r w:rsidRPr="001743DD">
        <w:rPr>
          <w:sz w:val="20"/>
          <w:szCs w:val="20"/>
        </w:rPr>
        <w:t>ą</w:t>
      </w:r>
      <w:r w:rsidR="00C51068" w:rsidRPr="001743DD">
        <w:rPr>
          <w:sz w:val="20"/>
          <w:szCs w:val="20"/>
        </w:rPr>
        <w:t xml:space="preserve"> czekolad</w:t>
      </w:r>
      <w:r w:rsidRPr="001743DD">
        <w:rPr>
          <w:sz w:val="20"/>
          <w:szCs w:val="20"/>
        </w:rPr>
        <w:t>ę</w:t>
      </w:r>
      <w:r w:rsidR="00C51068" w:rsidRPr="001743DD">
        <w:rPr>
          <w:sz w:val="20"/>
          <w:szCs w:val="20"/>
        </w:rPr>
        <w:t xml:space="preserve"> </w:t>
      </w:r>
      <w:r w:rsidR="0063590D" w:rsidRPr="001743DD">
        <w:rPr>
          <w:sz w:val="20"/>
          <w:szCs w:val="20"/>
        </w:rPr>
        <w:t xml:space="preserve">tego producenta, </w:t>
      </w:r>
      <w:r w:rsidRPr="001743DD">
        <w:rPr>
          <w:sz w:val="20"/>
          <w:szCs w:val="20"/>
        </w:rPr>
        <w:t xml:space="preserve">np. </w:t>
      </w:r>
      <w:r w:rsidR="00C51068" w:rsidRPr="001743DD">
        <w:rPr>
          <w:sz w:val="20"/>
          <w:szCs w:val="20"/>
        </w:rPr>
        <w:t xml:space="preserve">w reklamach Biedronki. </w:t>
      </w:r>
      <w:r w:rsidR="00BC7928" w:rsidRPr="001743DD">
        <w:rPr>
          <w:sz w:val="20"/>
          <w:szCs w:val="20"/>
        </w:rPr>
        <w:t xml:space="preserve">Z kolei </w:t>
      </w:r>
      <w:r w:rsidR="00C51068" w:rsidRPr="00F860CF">
        <w:rPr>
          <w:bCs/>
          <w:sz w:val="20"/>
          <w:szCs w:val="20"/>
        </w:rPr>
        <w:t>Wedel</w:t>
      </w:r>
      <w:r w:rsidR="00C51068" w:rsidRPr="001743DD">
        <w:rPr>
          <w:sz w:val="20"/>
          <w:szCs w:val="20"/>
        </w:rPr>
        <w:t xml:space="preserve"> </w:t>
      </w:r>
      <w:r w:rsidRPr="001743DD">
        <w:rPr>
          <w:sz w:val="20"/>
          <w:szCs w:val="20"/>
        </w:rPr>
        <w:t xml:space="preserve">pojawił się m.in. w spocie radiowym Makro, w którym reklamowano </w:t>
      </w:r>
      <w:r w:rsidR="0019027B" w:rsidRPr="001743DD">
        <w:rPr>
          <w:sz w:val="20"/>
          <w:szCs w:val="20"/>
        </w:rPr>
        <w:t>ptasie mleczk</w:t>
      </w:r>
      <w:r w:rsidRPr="001743DD">
        <w:rPr>
          <w:sz w:val="20"/>
          <w:szCs w:val="20"/>
        </w:rPr>
        <w:t>o</w:t>
      </w:r>
      <w:r w:rsidR="0019027B" w:rsidRPr="001743DD">
        <w:rPr>
          <w:sz w:val="20"/>
          <w:szCs w:val="20"/>
        </w:rPr>
        <w:t xml:space="preserve">. </w:t>
      </w:r>
      <w:r w:rsidR="00BC7928" w:rsidRPr="001743DD">
        <w:rPr>
          <w:sz w:val="20"/>
          <w:szCs w:val="20"/>
        </w:rPr>
        <w:t xml:space="preserve">Reklamy pośrednie z udziałem </w:t>
      </w:r>
      <w:r w:rsidR="00262403" w:rsidRPr="001743DD">
        <w:rPr>
          <w:sz w:val="20"/>
          <w:szCs w:val="20"/>
        </w:rPr>
        <w:t xml:space="preserve">marki </w:t>
      </w:r>
      <w:r w:rsidR="00BC7928" w:rsidRPr="001743DD">
        <w:rPr>
          <w:sz w:val="20"/>
          <w:szCs w:val="20"/>
        </w:rPr>
        <w:t xml:space="preserve">Kinder </w:t>
      </w:r>
      <w:r w:rsidR="00AF3D9A" w:rsidRPr="001743DD">
        <w:rPr>
          <w:sz w:val="20"/>
          <w:szCs w:val="20"/>
        </w:rPr>
        <w:t>kosztowały</w:t>
      </w:r>
      <w:r w:rsidR="00BC7928" w:rsidRPr="001743DD">
        <w:rPr>
          <w:sz w:val="20"/>
          <w:szCs w:val="20"/>
        </w:rPr>
        <w:t xml:space="preserve"> </w:t>
      </w:r>
      <w:r w:rsidR="0019027B" w:rsidRPr="001743DD">
        <w:rPr>
          <w:sz w:val="20"/>
          <w:szCs w:val="20"/>
        </w:rPr>
        <w:t>ponad 2,6 mln zł</w:t>
      </w:r>
      <w:r w:rsidR="00BC7928" w:rsidRPr="001743DD">
        <w:rPr>
          <w:sz w:val="20"/>
          <w:szCs w:val="20"/>
        </w:rPr>
        <w:t xml:space="preserve">. </w:t>
      </w:r>
      <w:r w:rsidR="00E9713F" w:rsidRPr="001743DD">
        <w:rPr>
          <w:bCs/>
          <w:sz w:val="20"/>
          <w:szCs w:val="20"/>
        </w:rPr>
        <w:t xml:space="preserve">Jedną z kampanii </w:t>
      </w:r>
      <w:r w:rsidR="00124AA0" w:rsidRPr="001743DD">
        <w:rPr>
          <w:bCs/>
          <w:sz w:val="20"/>
          <w:szCs w:val="20"/>
        </w:rPr>
        <w:t>była</w:t>
      </w:r>
      <w:r w:rsidR="00E9713F" w:rsidRPr="001743DD">
        <w:rPr>
          <w:bCs/>
          <w:sz w:val="20"/>
          <w:szCs w:val="20"/>
        </w:rPr>
        <w:t xml:space="preserve"> </w:t>
      </w:r>
      <w:r w:rsidR="0019027B" w:rsidRPr="001743DD">
        <w:rPr>
          <w:bCs/>
          <w:color w:val="000000"/>
          <w:sz w:val="20"/>
          <w:szCs w:val="20"/>
        </w:rPr>
        <w:t>promocja jajka niespodzianki w spocie telewizyjnym „Wielkanoc wielkich oszczędności w Lidlu”</w:t>
      </w:r>
      <w:r w:rsidR="00E9713F" w:rsidRPr="001743DD">
        <w:rPr>
          <w:bCs/>
          <w:sz w:val="20"/>
          <w:szCs w:val="20"/>
        </w:rPr>
        <w:t>.</w:t>
      </w:r>
      <w:r w:rsidR="00E9713F" w:rsidRPr="001743DD">
        <w:rPr>
          <w:sz w:val="20"/>
          <w:szCs w:val="20"/>
        </w:rPr>
        <w:t xml:space="preserve"> </w:t>
      </w:r>
      <w:r w:rsidR="00BC7928" w:rsidRPr="001743DD">
        <w:rPr>
          <w:sz w:val="20"/>
          <w:szCs w:val="20"/>
        </w:rPr>
        <w:t xml:space="preserve">Czekoladowe </w:t>
      </w:r>
      <w:r w:rsidR="00262403" w:rsidRPr="001743DD">
        <w:rPr>
          <w:sz w:val="20"/>
          <w:szCs w:val="20"/>
        </w:rPr>
        <w:t>wyroby</w:t>
      </w:r>
      <w:r w:rsidR="00E9713F" w:rsidRPr="001743DD">
        <w:rPr>
          <w:sz w:val="20"/>
          <w:szCs w:val="20"/>
        </w:rPr>
        <w:t xml:space="preserve"> </w:t>
      </w:r>
      <w:r w:rsidR="00E9713F" w:rsidRPr="00F860CF">
        <w:rPr>
          <w:bCs/>
          <w:sz w:val="20"/>
          <w:szCs w:val="20"/>
        </w:rPr>
        <w:t>Lindt</w:t>
      </w:r>
      <w:r w:rsidR="00E9713F" w:rsidRPr="001743DD">
        <w:rPr>
          <w:sz w:val="20"/>
          <w:szCs w:val="20"/>
        </w:rPr>
        <w:t xml:space="preserve"> </w:t>
      </w:r>
      <w:r w:rsidR="00AF3D9A" w:rsidRPr="001743DD">
        <w:rPr>
          <w:sz w:val="20"/>
          <w:szCs w:val="20"/>
        </w:rPr>
        <w:t>szczególnie zaznaczyły</w:t>
      </w:r>
      <w:r w:rsidR="00AF3D9A">
        <w:rPr>
          <w:sz w:val="20"/>
          <w:szCs w:val="20"/>
        </w:rPr>
        <w:t xml:space="preserve"> swoją obecność w reklamach pośrednich w okresie Wielkanocy, </w:t>
      </w:r>
      <w:r w:rsidR="00606ABA">
        <w:rPr>
          <w:sz w:val="20"/>
          <w:szCs w:val="20"/>
        </w:rPr>
        <w:t>gdy</w:t>
      </w:r>
      <w:r w:rsidR="00AF3D9A">
        <w:rPr>
          <w:sz w:val="20"/>
          <w:szCs w:val="20"/>
        </w:rPr>
        <w:t xml:space="preserve"> najczęściej promowany był </w:t>
      </w:r>
      <w:r w:rsidR="00C51068" w:rsidRPr="00BB04FB">
        <w:rPr>
          <w:sz w:val="20"/>
          <w:szCs w:val="20"/>
        </w:rPr>
        <w:t>czekoladow</w:t>
      </w:r>
      <w:r w:rsidR="00AF3D9A" w:rsidRPr="00BB04FB">
        <w:rPr>
          <w:sz w:val="20"/>
          <w:szCs w:val="20"/>
        </w:rPr>
        <w:t>y</w:t>
      </w:r>
      <w:r w:rsidR="00C51068" w:rsidRPr="00BB04FB">
        <w:rPr>
          <w:sz w:val="20"/>
          <w:szCs w:val="20"/>
        </w:rPr>
        <w:t xml:space="preserve"> zając</w:t>
      </w:r>
      <w:r w:rsidR="00AF3D9A" w:rsidRPr="00F860CF">
        <w:rPr>
          <w:bCs/>
          <w:sz w:val="20"/>
          <w:szCs w:val="20"/>
        </w:rPr>
        <w:t>.</w:t>
      </w:r>
      <w:r w:rsidR="00AF3D9A">
        <w:rPr>
          <w:b/>
          <w:bCs/>
          <w:sz w:val="20"/>
          <w:szCs w:val="20"/>
        </w:rPr>
        <w:t xml:space="preserve"> </w:t>
      </w:r>
      <w:r w:rsidR="00AF3D9A" w:rsidRPr="00AF3D9A">
        <w:rPr>
          <w:sz w:val="20"/>
          <w:szCs w:val="20"/>
        </w:rPr>
        <w:t xml:space="preserve">Koszt wszystkich reklam z udziałem marki szacuje się na ponad 1,1 mln zł. </w:t>
      </w:r>
    </w:p>
    <w:p w14:paraId="7C7FB716" w14:textId="77777777" w:rsidR="007D1543" w:rsidRDefault="00E9713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Metodologia badania: </w:t>
      </w:r>
    </w:p>
    <w:p w14:paraId="4A9FBA75" w14:textId="4CFF33A9" w:rsidR="005333ED" w:rsidRDefault="00E9713F" w:rsidP="005333E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 w:rsidRPr="005333ED">
        <w:rPr>
          <w:color w:val="000000"/>
          <w:sz w:val="20"/>
          <w:szCs w:val="20"/>
        </w:rPr>
        <w:t xml:space="preserve">Raport został opracowany na podstawie danych z monitoringu reklam Admonit IMM </w:t>
      </w:r>
      <w:r w:rsidR="00A139D4">
        <w:rPr>
          <w:color w:val="000000"/>
          <w:sz w:val="20"/>
          <w:szCs w:val="20"/>
        </w:rPr>
        <w:t>w okresie</w:t>
      </w:r>
      <w:r w:rsidRPr="005333ED">
        <w:rPr>
          <w:color w:val="000000"/>
          <w:sz w:val="20"/>
          <w:szCs w:val="20"/>
        </w:rPr>
        <w:t xml:space="preserve"> od 1 stycznia do 31 marca 2023</w:t>
      </w:r>
      <w:r w:rsidR="005333ED">
        <w:rPr>
          <w:color w:val="000000"/>
          <w:sz w:val="20"/>
          <w:szCs w:val="20"/>
        </w:rPr>
        <w:t xml:space="preserve"> r</w:t>
      </w:r>
      <w:r w:rsidRPr="005333ED">
        <w:rPr>
          <w:color w:val="000000"/>
          <w:sz w:val="20"/>
          <w:szCs w:val="20"/>
        </w:rPr>
        <w:t>.</w:t>
      </w:r>
      <w:r w:rsidRPr="005333ED">
        <w:rPr>
          <w:b/>
          <w:color w:val="000000"/>
          <w:sz w:val="20"/>
          <w:szCs w:val="20"/>
        </w:rPr>
        <w:t xml:space="preserve"> </w:t>
      </w:r>
      <w:r w:rsidRPr="005333ED">
        <w:rPr>
          <w:color w:val="000000"/>
          <w:sz w:val="20"/>
          <w:szCs w:val="20"/>
        </w:rPr>
        <w:t xml:space="preserve">Badaniem objęto reklamy </w:t>
      </w:r>
      <w:r w:rsidR="005333ED">
        <w:rPr>
          <w:color w:val="000000"/>
          <w:sz w:val="20"/>
          <w:szCs w:val="20"/>
        </w:rPr>
        <w:t>słodyczy</w:t>
      </w:r>
      <w:r w:rsidRPr="005333ED">
        <w:rPr>
          <w:color w:val="000000"/>
          <w:sz w:val="20"/>
          <w:szCs w:val="20"/>
        </w:rPr>
        <w:t xml:space="preserve"> opublikowane w prasie</w:t>
      </w:r>
      <w:r w:rsidR="00FC4B91">
        <w:rPr>
          <w:color w:val="000000"/>
          <w:sz w:val="20"/>
          <w:szCs w:val="20"/>
        </w:rPr>
        <w:t xml:space="preserve"> </w:t>
      </w:r>
      <w:r w:rsidRPr="005333ED">
        <w:rPr>
          <w:color w:val="000000"/>
          <w:sz w:val="20"/>
          <w:szCs w:val="20"/>
        </w:rPr>
        <w:t>oraz wyemitowane w radiu i telewizji</w:t>
      </w:r>
      <w:r w:rsidR="00FC4B91">
        <w:rPr>
          <w:color w:val="000000"/>
          <w:sz w:val="20"/>
          <w:szCs w:val="20"/>
        </w:rPr>
        <w:t xml:space="preserve">. </w:t>
      </w:r>
      <w:r w:rsidRPr="005333ED">
        <w:rPr>
          <w:color w:val="000000"/>
          <w:sz w:val="20"/>
          <w:szCs w:val="20"/>
        </w:rPr>
        <w:t>Wydatki prezentowane w raporcie podawane są według oficjalnych cenników netto poszczególnych mediów</w:t>
      </w:r>
      <w:r w:rsidR="005035D7">
        <w:rPr>
          <w:color w:val="000000"/>
          <w:sz w:val="20"/>
          <w:szCs w:val="20"/>
        </w:rPr>
        <w:t xml:space="preserve"> bez uwzględnienia rabatów</w:t>
      </w:r>
      <w:r w:rsidRPr="005333ED">
        <w:rPr>
          <w:color w:val="000000"/>
          <w:sz w:val="20"/>
          <w:szCs w:val="20"/>
        </w:rPr>
        <w:t xml:space="preserve">. W przypadku reklam bezpośrednich </w:t>
      </w:r>
      <w:r w:rsidRPr="005333ED">
        <w:rPr>
          <w:sz w:val="20"/>
          <w:szCs w:val="20"/>
        </w:rPr>
        <w:t>realizowane są one</w:t>
      </w:r>
      <w:r w:rsidRPr="005333ED">
        <w:rPr>
          <w:color w:val="000000"/>
          <w:sz w:val="20"/>
          <w:szCs w:val="20"/>
        </w:rPr>
        <w:t xml:space="preserve"> przez producenta, natomiast w przypadku reklam</w:t>
      </w:r>
      <w:r w:rsidRPr="005333ED">
        <w:rPr>
          <w:sz w:val="20"/>
          <w:szCs w:val="20"/>
        </w:rPr>
        <w:t>y pośrednie</w:t>
      </w:r>
      <w:r w:rsidR="005333ED">
        <w:rPr>
          <w:sz w:val="20"/>
          <w:szCs w:val="20"/>
        </w:rPr>
        <w:t>j</w:t>
      </w:r>
      <w:r w:rsidRPr="005333ED">
        <w:rPr>
          <w:sz w:val="20"/>
          <w:szCs w:val="20"/>
        </w:rPr>
        <w:t xml:space="preserve"> przez</w:t>
      </w:r>
      <w:r w:rsidR="001743DD">
        <w:rPr>
          <w:sz w:val="20"/>
          <w:szCs w:val="20"/>
        </w:rPr>
        <w:t xml:space="preserve"> </w:t>
      </w:r>
      <w:r w:rsidRPr="005333ED">
        <w:rPr>
          <w:color w:val="000000"/>
          <w:sz w:val="20"/>
          <w:szCs w:val="20"/>
        </w:rPr>
        <w:t>dystrybut</w:t>
      </w:r>
      <w:r w:rsidRPr="005333ED">
        <w:rPr>
          <w:sz w:val="20"/>
          <w:szCs w:val="20"/>
        </w:rPr>
        <w:t>orów</w:t>
      </w:r>
      <w:r w:rsidRPr="005333ED">
        <w:rPr>
          <w:color w:val="000000"/>
          <w:sz w:val="20"/>
          <w:szCs w:val="20"/>
        </w:rPr>
        <w:t xml:space="preserve"> lub sprzedawc</w:t>
      </w:r>
      <w:r w:rsidRPr="005333ED">
        <w:rPr>
          <w:sz w:val="20"/>
          <w:szCs w:val="20"/>
        </w:rPr>
        <w:t>ów</w:t>
      </w:r>
      <w:r w:rsidRPr="005333ED">
        <w:rPr>
          <w:color w:val="000000"/>
          <w:sz w:val="20"/>
          <w:szCs w:val="20"/>
        </w:rPr>
        <w:t xml:space="preserve"> detaliczn</w:t>
      </w:r>
      <w:r w:rsidRPr="005333ED">
        <w:rPr>
          <w:sz w:val="20"/>
          <w:szCs w:val="20"/>
        </w:rPr>
        <w:t>ych</w:t>
      </w:r>
      <w:r w:rsidRPr="005333ED">
        <w:rPr>
          <w:color w:val="000000"/>
          <w:sz w:val="20"/>
          <w:szCs w:val="20"/>
        </w:rPr>
        <w:t>. Admonit umożliwia monitorowanie kampanii</w:t>
      </w:r>
      <w:r w:rsidR="00A139D4">
        <w:rPr>
          <w:color w:val="000000"/>
          <w:sz w:val="20"/>
          <w:szCs w:val="20"/>
        </w:rPr>
        <w:t xml:space="preserve"> reklamowych pod kątem nowych emisji w czasie rzeczywistym oraz wydatków reklamowych w podziale na szczegółowe kategorie i marki produktów.</w:t>
      </w:r>
    </w:p>
    <w:p w14:paraId="6CC0F0E5" w14:textId="77777777" w:rsidR="007D1543" w:rsidRDefault="00E9713F" w:rsidP="00124AA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Kontakt dla mediów:</w:t>
      </w:r>
    </w:p>
    <w:p w14:paraId="40E66B97" w14:textId="77777777" w:rsidR="007D1543" w:rsidRDefault="00E9713F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Natalia Juszczak</w:t>
      </w:r>
    </w:p>
    <w:p w14:paraId="62BA56FF" w14:textId="77777777" w:rsidR="007D1543" w:rsidRDefault="00E9713F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Specjalista ds. komunikacji</w:t>
      </w:r>
    </w:p>
    <w:p w14:paraId="21A857FE" w14:textId="77777777" w:rsidR="007D1543" w:rsidRDefault="00E9713F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@: njuszczak@imm.com.pl</w:t>
      </w:r>
    </w:p>
    <w:p w14:paraId="52447F91" w14:textId="77777777" w:rsidR="007D1543" w:rsidRDefault="00E9713F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 +48 507 099 380</w:t>
      </w:r>
    </w:p>
    <w:p w14:paraId="28DEC4C7" w14:textId="77777777" w:rsidR="007D1543" w:rsidRDefault="00E9713F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052FDDBD" w14:textId="77777777" w:rsidR="007D1543" w:rsidRDefault="00E971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 Instytucie Monitorowania Mediów: </w:t>
      </w:r>
    </w:p>
    <w:p w14:paraId="185A4E2A" w14:textId="7EE200BF" w:rsidR="007D1543" w:rsidRDefault="00A139D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Monitorowania Mediów</w:t>
      </w:r>
      <w:r w:rsidR="00F860CF">
        <w:rPr>
          <w:color w:val="000000"/>
          <w:sz w:val="20"/>
          <w:szCs w:val="20"/>
        </w:rPr>
        <w:t xml:space="preserve"> </w:t>
      </w:r>
      <w:r w:rsidR="00E9713F">
        <w:rPr>
          <w:color w:val="000000"/>
          <w:sz w:val="20"/>
          <w:szCs w:val="20"/>
        </w:rPr>
        <w:t xml:space="preserve">od przeszło 20 lat jest liderem w branży monitoringu </w:t>
      </w:r>
      <w:r>
        <w:rPr>
          <w:color w:val="000000"/>
          <w:sz w:val="20"/>
          <w:szCs w:val="20"/>
        </w:rPr>
        <w:t xml:space="preserve">i analizy </w:t>
      </w:r>
      <w:r w:rsidR="00E9713F">
        <w:rPr>
          <w:color w:val="000000"/>
          <w:sz w:val="20"/>
          <w:szCs w:val="20"/>
        </w:rPr>
        <w:t xml:space="preserve">mediów w Polsce. Od </w:t>
      </w:r>
      <w:r>
        <w:rPr>
          <w:color w:val="000000"/>
          <w:sz w:val="20"/>
          <w:szCs w:val="20"/>
        </w:rPr>
        <w:t>2009 roku</w:t>
      </w:r>
      <w:r w:rsidR="00E9713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oferuje swoje usługi </w:t>
      </w:r>
      <w:r w:rsidR="00E9713F">
        <w:rPr>
          <w:color w:val="000000"/>
          <w:sz w:val="20"/>
          <w:szCs w:val="20"/>
        </w:rPr>
        <w:t xml:space="preserve">również </w:t>
      </w:r>
      <w:r>
        <w:rPr>
          <w:color w:val="000000"/>
          <w:sz w:val="20"/>
          <w:szCs w:val="20"/>
        </w:rPr>
        <w:t>w Rumunii pod marką</w:t>
      </w:r>
      <w:r w:rsidR="00E9713F">
        <w:rPr>
          <w:color w:val="000000"/>
          <w:sz w:val="20"/>
          <w:szCs w:val="20"/>
        </w:rPr>
        <w:t xml:space="preserve"> mediaTRUST. IMM oferuje firmom, markom i osobom wsparcie w efektywnym mierzeniu i raportowaniu wyników działań komunikacyjnych, planowaniu strategii PR oraz przeciwdziałaniu kryzysom wizerunkowym. Firma obsługuje tysiące klientów z kraju i zagranicy — międzynarodowe korporacje, małe firmy, instytucje, administrację publiczną, organizacje pozarządowe, agencje PR, agencje marketingowe, artystów oraz sportowców.</w:t>
      </w:r>
    </w:p>
    <w:p w14:paraId="10BD0CA7" w14:textId="5788E8D4" w:rsidR="007D1543" w:rsidRDefault="00E9713F" w:rsidP="00F860C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Oferta IMM obejmuje </w:t>
      </w:r>
      <w:r w:rsidR="00DC6694">
        <w:rPr>
          <w:color w:val="000000"/>
          <w:sz w:val="20"/>
          <w:szCs w:val="20"/>
        </w:rPr>
        <w:t>prasę, radio, telewizję</w:t>
      </w:r>
      <w:r>
        <w:rPr>
          <w:color w:val="000000"/>
          <w:sz w:val="20"/>
          <w:szCs w:val="20"/>
        </w:rPr>
        <w:t xml:space="preserve">, portale internetowe, </w:t>
      </w:r>
      <w:r w:rsidR="00DC6694">
        <w:rPr>
          <w:color w:val="000000"/>
          <w:sz w:val="20"/>
          <w:szCs w:val="20"/>
        </w:rPr>
        <w:t xml:space="preserve">media </w:t>
      </w:r>
      <w:r>
        <w:rPr>
          <w:color w:val="000000"/>
          <w:sz w:val="20"/>
          <w:szCs w:val="20"/>
        </w:rPr>
        <w:t>społecznościowe, a także podcasty i kanały video.</w:t>
      </w:r>
      <w:r w:rsidR="001743DD">
        <w:rPr>
          <w:color w:val="000000"/>
          <w:sz w:val="20"/>
          <w:szCs w:val="20"/>
        </w:rPr>
        <w:t xml:space="preserve"> </w:t>
      </w:r>
    </w:p>
    <w:sectPr w:rsidR="007D1543" w:rsidSect="003B5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0E39" w14:textId="77777777" w:rsidR="00DD5200" w:rsidRDefault="00DD52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B1B0B5" w14:textId="77777777" w:rsidR="00DD5200" w:rsidRDefault="00DD52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Liberation Mono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DD23" w14:textId="77777777" w:rsidR="006D4F1F" w:rsidRDefault="006D4F1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2BEA" w14:textId="1B13FAB9" w:rsidR="007D1543" w:rsidRDefault="00E971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124" w:hanging="2"/>
      <w:rPr>
        <w:rFonts w:ascii="Montserrat" w:eastAsia="Montserrat" w:hAnsi="Montserrat" w:cs="Montserrat"/>
        <w:color w:val="000000"/>
        <w:sz w:val="14"/>
        <w:szCs w:val="14"/>
      </w:rPr>
    </w:pPr>
    <w:r>
      <w:rPr>
        <w:color w:val="000000"/>
        <w:sz w:val="16"/>
        <w:szCs w:val="16"/>
      </w:rPr>
      <w:t>Instytut Monitorowania Mediów S.A., ul. Przyokopowa 33, 01-208 Warszawa, tel.: +48 22 378 37 50</w:t>
    </w:r>
    <w:r w:rsidR="001743DD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br/>
    </w:r>
    <w:r>
      <w:rPr>
        <w:color w:val="6E6F71"/>
        <w:sz w:val="16"/>
        <w:szCs w:val="16"/>
      </w:rPr>
      <w:t>NIP: 5272971275, Regon: 389994690, KRS: 0000922327, Sąd Rejonowy dla m st. Warszawy, XIII Wydział Gospodarczy Krajowego Rejestru Sądowego</w:t>
    </w:r>
    <w:r w:rsidR="001743DD">
      <w:rPr>
        <w:color w:val="6E6F71"/>
        <w:sz w:val="16"/>
        <w:szCs w:val="16"/>
      </w:rPr>
      <w:t xml:space="preserve"> </w:t>
    </w:r>
    <w:r>
      <w:rPr>
        <w:b/>
        <w:color w:val="F78C3D"/>
        <w:sz w:val="16"/>
        <w:szCs w:val="16"/>
      </w:rPr>
      <w:t>www.imm.</w:t>
    </w:r>
    <w:r>
      <w:rPr>
        <w:rFonts w:ascii="Montserrat" w:eastAsia="Montserrat" w:hAnsi="Montserrat" w:cs="Montserrat"/>
        <w:b/>
        <w:color w:val="F78C3D"/>
        <w:sz w:val="14"/>
        <w:szCs w:val="14"/>
      </w:rPr>
      <w:t>.com.pl</w:t>
    </w:r>
    <w:r w:rsidR="006211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667DC73" wp14:editId="69810F8D">
              <wp:simplePos x="0" y="0"/>
              <wp:positionH relativeFrom="column">
                <wp:posOffset>-1003299</wp:posOffset>
              </wp:positionH>
              <wp:positionV relativeFrom="paragraph">
                <wp:posOffset>-63499</wp:posOffset>
              </wp:positionV>
              <wp:extent cx="0" cy="12700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0900" y="378000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66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4947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26" o:spid="_x0000_s1026" type="#_x0000_t32" style="position:absolute;margin-left:-79pt;margin-top:-5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" strokecolor="#f60">
              <v:stroke joinstyle="miter"/>
            </v:shape>
          </w:pict>
        </mc:Fallback>
      </mc:AlternateContent>
    </w:r>
    <w:r w:rsidR="0062115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3E8405" wp14:editId="1EA42B0B">
              <wp:simplePos x="0" y="0"/>
              <wp:positionH relativeFrom="column">
                <wp:posOffset>4826000</wp:posOffset>
              </wp:positionH>
              <wp:positionV relativeFrom="paragraph">
                <wp:posOffset>165100</wp:posOffset>
              </wp:positionV>
              <wp:extent cx="1648460" cy="493395"/>
              <wp:effectExtent l="0" t="0" r="0" b="0"/>
              <wp:wrapNone/>
              <wp:docPr id="344376970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4846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E62D67" w14:textId="77777777" w:rsidR="007D1543" w:rsidRDefault="007D154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3E8405" id="Prostokąt 1" o:spid="_x0000_s1027" style="position:absolute;margin-left:380pt;margin-top:13pt;width:129.8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" stroked="f">
              <v:textbox inset="2.53958mm,2.53958mm,2.53958mm,2.53958mm">
                <w:txbxContent>
                  <w:p w14:paraId="76E62D67" w14:textId="77777777" w:rsidR="007D1543" w:rsidRDefault="007D1543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5B6797" wp14:editId="51A1F966">
          <wp:simplePos x="0" y="0"/>
          <wp:positionH relativeFrom="column">
            <wp:posOffset>5017770</wp:posOffset>
          </wp:positionH>
          <wp:positionV relativeFrom="paragraph">
            <wp:posOffset>-141604</wp:posOffset>
          </wp:positionV>
          <wp:extent cx="1798955" cy="1003300"/>
          <wp:effectExtent l="0" t="0" r="0" b="0"/>
          <wp:wrapNone/>
          <wp:docPr id="10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48050"/>
                  <a:stretch>
                    <a:fillRect/>
                  </a:stretch>
                </pic:blipFill>
                <pic:spPr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A58760" w14:textId="77777777" w:rsidR="007D1543" w:rsidRDefault="007D15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Monsterrat" w:eastAsia="Monsterrat" w:hAnsi="Monsterrat" w:cs="Monsterrat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64AE" w14:textId="77777777" w:rsidR="006D4F1F" w:rsidRDefault="006D4F1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A786" w14:textId="77777777" w:rsidR="00DD5200" w:rsidRDefault="00DD52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F3E524" w14:textId="77777777" w:rsidR="00DD5200" w:rsidRDefault="00DD52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09EF" w14:textId="77777777" w:rsidR="006D4F1F" w:rsidRDefault="006D4F1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5457" w14:textId="308BC739" w:rsidR="007D1543" w:rsidRDefault="00621154">
    <w:pPr>
      <w:pBdr>
        <w:top w:val="nil"/>
        <w:left w:val="nil"/>
        <w:bottom w:val="nil"/>
        <w:right w:val="nil"/>
        <w:between w:val="nil"/>
      </w:pBdr>
      <w:tabs>
        <w:tab w:val="left" w:pos="2166"/>
      </w:tabs>
      <w:spacing w:after="280" w:line="240" w:lineRule="auto"/>
      <w:ind w:left="0" w:hanging="2"/>
      <w:rPr>
        <w:rFonts w:ascii="Montserrat" w:eastAsia="Montserrat" w:hAnsi="Montserrat" w:cs="Montserrat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15FC86" wp14:editId="2F14158E">
              <wp:simplePos x="0" y="0"/>
              <wp:positionH relativeFrom="column">
                <wp:posOffset>-723900</wp:posOffset>
              </wp:positionH>
              <wp:positionV relativeFrom="paragraph">
                <wp:posOffset>-279400</wp:posOffset>
              </wp:positionV>
              <wp:extent cx="1648460" cy="713105"/>
              <wp:effectExtent l="0" t="0" r="0" b="0"/>
              <wp:wrapNone/>
              <wp:docPr id="173422721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4846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E9AD53" w14:textId="77777777" w:rsidR="007D1543" w:rsidRDefault="007D154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5FC86" id="Prostokąt 2" o:spid="_x0000_s1026" style="position:absolute;margin-left:-57pt;margin-top:-22pt;width:129.8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" stroked="f">
              <v:textbox inset="2.53958mm,2.53958mm,2.53958mm,2.53958mm">
                <w:txbxContent>
                  <w:p w14:paraId="4DE9AD53" w14:textId="77777777" w:rsidR="007D1543" w:rsidRDefault="007D1543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E9713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858EF9" wp14:editId="43CACEAF">
          <wp:simplePos x="0" y="0"/>
          <wp:positionH relativeFrom="column">
            <wp:posOffset>-528954</wp:posOffset>
          </wp:positionH>
          <wp:positionV relativeFrom="paragraph">
            <wp:posOffset>-295274</wp:posOffset>
          </wp:positionV>
          <wp:extent cx="1227455" cy="1003300"/>
          <wp:effectExtent l="0" t="0" r="0" b="0"/>
          <wp:wrapTopAndBottom distT="0" distB="0"/>
          <wp:docPr id="10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12294" r="52259"/>
                  <a:stretch>
                    <a:fillRect/>
                  </a:stretch>
                </pic:blipFill>
                <pic:spPr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B47ED3" w14:textId="77777777" w:rsidR="007D1543" w:rsidRDefault="00E9713F">
    <w:pPr>
      <w:pBdr>
        <w:top w:val="nil"/>
        <w:left w:val="nil"/>
        <w:bottom w:val="nil"/>
        <w:right w:val="nil"/>
        <w:between w:val="nil"/>
      </w:pBdr>
      <w:tabs>
        <w:tab w:val="left" w:pos="2166"/>
      </w:tabs>
      <w:spacing w:after="0" w:line="240" w:lineRule="auto"/>
      <w:rPr>
        <w:rFonts w:ascii="Montserrat" w:eastAsia="Montserrat" w:hAnsi="Montserrat" w:cs="Montserrat"/>
        <w:color w:val="000000"/>
        <w:sz w:val="14"/>
        <w:szCs w:val="14"/>
      </w:rPr>
    </w:pPr>
    <w:r>
      <w:rPr>
        <w:rFonts w:ascii="Montserrat" w:eastAsia="Montserrat" w:hAnsi="Montserrat" w:cs="Montserrat"/>
        <w:b/>
        <w:color w:val="000000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56DC" w14:textId="77777777" w:rsidR="006D4F1F" w:rsidRDefault="006D4F1F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43"/>
    <w:rsid w:val="000938A9"/>
    <w:rsid w:val="000B0595"/>
    <w:rsid w:val="000B2307"/>
    <w:rsid w:val="000E7D22"/>
    <w:rsid w:val="00124AA0"/>
    <w:rsid w:val="00142655"/>
    <w:rsid w:val="00146069"/>
    <w:rsid w:val="00160AB9"/>
    <w:rsid w:val="001743DD"/>
    <w:rsid w:val="0019027B"/>
    <w:rsid w:val="001952BF"/>
    <w:rsid w:val="001A09A8"/>
    <w:rsid w:val="0021183F"/>
    <w:rsid w:val="00262403"/>
    <w:rsid w:val="0028767E"/>
    <w:rsid w:val="002C3B55"/>
    <w:rsid w:val="002F5D10"/>
    <w:rsid w:val="00313604"/>
    <w:rsid w:val="00315424"/>
    <w:rsid w:val="00344836"/>
    <w:rsid w:val="003B0130"/>
    <w:rsid w:val="003B5318"/>
    <w:rsid w:val="003D0308"/>
    <w:rsid w:val="00406C8C"/>
    <w:rsid w:val="00465FFB"/>
    <w:rsid w:val="004D2777"/>
    <w:rsid w:val="005035D7"/>
    <w:rsid w:val="00504F37"/>
    <w:rsid w:val="005333ED"/>
    <w:rsid w:val="005833CB"/>
    <w:rsid w:val="005F53C1"/>
    <w:rsid w:val="00606ABA"/>
    <w:rsid w:val="00617C2F"/>
    <w:rsid w:val="00621154"/>
    <w:rsid w:val="0063590D"/>
    <w:rsid w:val="00664CA3"/>
    <w:rsid w:val="00682CF5"/>
    <w:rsid w:val="006D4F1F"/>
    <w:rsid w:val="00780E4E"/>
    <w:rsid w:val="007D1543"/>
    <w:rsid w:val="008B0062"/>
    <w:rsid w:val="008B3A27"/>
    <w:rsid w:val="00982BE4"/>
    <w:rsid w:val="00A10B7C"/>
    <w:rsid w:val="00A139D4"/>
    <w:rsid w:val="00A43C8B"/>
    <w:rsid w:val="00AE00B0"/>
    <w:rsid w:val="00AF3D9A"/>
    <w:rsid w:val="00B12226"/>
    <w:rsid w:val="00BB04FB"/>
    <w:rsid w:val="00BC7928"/>
    <w:rsid w:val="00C13A75"/>
    <w:rsid w:val="00C41C90"/>
    <w:rsid w:val="00C51068"/>
    <w:rsid w:val="00CE48E3"/>
    <w:rsid w:val="00D463A5"/>
    <w:rsid w:val="00D70D24"/>
    <w:rsid w:val="00D955E6"/>
    <w:rsid w:val="00DB1211"/>
    <w:rsid w:val="00DC6694"/>
    <w:rsid w:val="00DD5200"/>
    <w:rsid w:val="00E9713F"/>
    <w:rsid w:val="00ED4B42"/>
    <w:rsid w:val="00EE2E02"/>
    <w:rsid w:val="00F36D96"/>
    <w:rsid w:val="00F7631F"/>
    <w:rsid w:val="00F860CF"/>
    <w:rsid w:val="00F979DB"/>
    <w:rsid w:val="00FC1C84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03C90"/>
  <w15:docId w15:val="{0695DE8D-FBFB-48F3-BE35-A4F07DE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318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3B5318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53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53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53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531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53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53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531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3B5318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3B5318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3B5318"/>
    <w:pPr>
      <w:spacing w:after="0" w:line="240" w:lineRule="auto"/>
    </w:pPr>
  </w:style>
  <w:style w:type="character" w:customStyle="1" w:styleId="StopkaZnak">
    <w:name w:val="Stopka Znak"/>
    <w:basedOn w:val="Domylnaczcionkaakapitu"/>
    <w:rsid w:val="003B5318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3B53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531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3B5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3B5318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qFormat/>
    <w:rsid w:val="003B531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3B5318"/>
    <w:rPr>
      <w:sz w:val="20"/>
      <w:szCs w:val="20"/>
    </w:rPr>
  </w:style>
  <w:style w:type="character" w:customStyle="1" w:styleId="TekstkomentarzaZnak">
    <w:name w:val="Tekst komentarza Znak"/>
    <w:rsid w:val="003B5318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3B5318"/>
    <w:rPr>
      <w:b/>
      <w:bCs/>
    </w:rPr>
  </w:style>
  <w:style w:type="character" w:customStyle="1" w:styleId="TematkomentarzaZnak">
    <w:name w:val="Temat komentarza Znak"/>
    <w:rsid w:val="003B5318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sid w:val="003B531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sid w:val="003B5318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3B5318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rsid w:val="003B5318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3B531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prawka">
    <w:name w:val="Revision"/>
    <w:rsid w:val="003B53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3B5318"/>
    <w:rPr>
      <w:sz w:val="20"/>
      <w:szCs w:val="20"/>
    </w:rPr>
  </w:style>
  <w:style w:type="character" w:customStyle="1" w:styleId="TekstprzypisukocowegoZnak">
    <w:name w:val="Tekst przypisu końcowego Znak"/>
    <w:rsid w:val="003B5318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sid w:val="003B531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i-provider">
    <w:name w:val="ui-provider"/>
    <w:basedOn w:val="Domylnaczcionkaakapitu"/>
    <w:rsid w:val="003B5318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sid w:val="003B5318"/>
    <w:rPr>
      <w:sz w:val="20"/>
      <w:szCs w:val="20"/>
    </w:rPr>
  </w:style>
  <w:style w:type="character" w:customStyle="1" w:styleId="TekstprzypisudolnegoZnak">
    <w:name w:val="Tekst przypisu dolnego Znak"/>
    <w:rsid w:val="003B5318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3B5318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3B53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CuVELbzL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mW4G95DZVaL+sPEg69NyMfI+aw==">AMUW2mW2HnBgedlYmRYjFYADA8Vk5+3VrsZ6imTK6za41FQWqPvHgbEIZhAmmqlQazrI8W8cB5uuHZlTg/4ppw6i1Yv8yeIRnuexJoufn8KAiEYNndwsNxM=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94BC7-71E7-4C21-87EE-2702F446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Natalia Juszczak</cp:lastModifiedBy>
  <cp:revision>7</cp:revision>
  <cp:lastPrinted>2023-05-10T06:53:00Z</cp:lastPrinted>
  <dcterms:created xsi:type="dcterms:W3CDTF">2023-05-15T08:18:00Z</dcterms:created>
  <dcterms:modified xsi:type="dcterms:W3CDTF">2023-05-15T14:40:00Z</dcterms:modified>
</cp:coreProperties>
</file>